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E25D1" w14:textId="77777777" w:rsidR="00711AEB" w:rsidRPr="008A0094" w:rsidRDefault="00711AEB" w:rsidP="00711AEB"/>
    <w:p w14:paraId="0ACD7A9A" w14:textId="77777777" w:rsidR="00711AEB" w:rsidRPr="008A0094" w:rsidRDefault="00711AEB" w:rsidP="00711AEB">
      <w:pPr>
        <w:spacing w:after="0" w:line="240" w:lineRule="auto"/>
        <w:rPr>
          <w:rFonts w:eastAsia="Calibri Light" w:cs="Calibri Light"/>
          <w:sz w:val="40"/>
          <w:szCs w:val="40"/>
        </w:rPr>
      </w:pPr>
      <w:r w:rsidRPr="008A0094">
        <w:rPr>
          <w:rFonts w:eastAsia="Calibri Light" w:cs="Calibri Light"/>
          <w:sz w:val="40"/>
          <w:szCs w:val="40"/>
        </w:rPr>
        <w:t>Campus Access</w:t>
      </w:r>
    </w:p>
    <w:p w14:paraId="3CB4F455" w14:textId="77777777" w:rsidR="00711AEB" w:rsidRPr="008A0094" w:rsidRDefault="00711AEB" w:rsidP="7FE1153F">
      <w:pPr>
        <w:pStyle w:val="Title"/>
        <w:rPr>
          <w:rFonts w:asciiTheme="minorHAnsi" w:hAnsiTheme="minorHAnsi"/>
          <w:sz w:val="22"/>
          <w:szCs w:val="22"/>
        </w:rPr>
      </w:pPr>
    </w:p>
    <w:p w14:paraId="4486C02A" w14:textId="1C488C3A" w:rsidR="00D96ED1" w:rsidRPr="00361770" w:rsidRDefault="004666C2" w:rsidP="00361770">
      <w:pPr>
        <w:rPr>
          <w:rFonts w:cs="Arial"/>
          <w:bCs/>
        </w:rPr>
      </w:pPr>
      <w:r w:rsidRPr="00361770">
        <w:rPr>
          <w:rFonts w:cs="Arial"/>
          <w:bCs/>
        </w:rPr>
        <w:t>For the Summer and Fall 2020 terms, instruction will be delivered in an online/virtual format with a combination of synchronous and asynchronous learning experiences. Students can expect to learn vir</w:t>
      </w:r>
      <w:r w:rsidR="008A0094" w:rsidRPr="00361770">
        <w:rPr>
          <w:rFonts w:cs="Arial"/>
          <w:bCs/>
        </w:rPr>
        <w:t>tually for the entirety of the F</w:t>
      </w:r>
      <w:r w:rsidRPr="00361770">
        <w:rPr>
          <w:rFonts w:cs="Arial"/>
          <w:bCs/>
        </w:rPr>
        <w:t xml:space="preserve">all term. </w:t>
      </w:r>
      <w:r w:rsidR="00D96ED1" w:rsidRPr="00361770">
        <w:rPr>
          <w:rFonts w:cs="Arial"/>
          <w:bCs/>
        </w:rPr>
        <w:t>Please note the following additional information on the Fall 2020 term:</w:t>
      </w:r>
    </w:p>
    <w:p w14:paraId="7BAD8FD9" w14:textId="3D22D4EF" w:rsidR="00D96ED1" w:rsidRPr="00361770" w:rsidRDefault="00D96ED1" w:rsidP="00D96ED1">
      <w:pPr>
        <w:numPr>
          <w:ilvl w:val="0"/>
          <w:numId w:val="2"/>
        </w:numPr>
        <w:spacing w:line="252" w:lineRule="auto"/>
        <w:contextualSpacing/>
        <w:rPr>
          <w:rFonts w:eastAsia="Times New Roman" w:cs="Arial"/>
          <w:bCs/>
        </w:rPr>
      </w:pPr>
      <w:r w:rsidRPr="00361770">
        <w:rPr>
          <w:rFonts w:eastAsia="Times New Roman" w:cs="Arial"/>
          <w:bCs/>
        </w:rPr>
        <w:t>Pending public health guidance and campus-specific conditions, limited access to physical campuses for students will be considered for the following r</w:t>
      </w:r>
      <w:bookmarkStart w:id="0" w:name="_GoBack"/>
      <w:bookmarkEnd w:id="0"/>
      <w:r w:rsidRPr="00361770">
        <w:rPr>
          <w:rFonts w:eastAsia="Times New Roman" w:cs="Arial"/>
          <w:bCs/>
        </w:rPr>
        <w:t>easons:</w:t>
      </w:r>
    </w:p>
    <w:p w14:paraId="4C747590" w14:textId="6B3A34B1" w:rsidR="00D96ED1" w:rsidRPr="00361770" w:rsidRDefault="00D96ED1" w:rsidP="00D96ED1">
      <w:pPr>
        <w:numPr>
          <w:ilvl w:val="1"/>
          <w:numId w:val="2"/>
        </w:numPr>
        <w:spacing w:line="252" w:lineRule="auto"/>
        <w:contextualSpacing/>
        <w:rPr>
          <w:rFonts w:eastAsia="Times New Roman" w:cs="Arial"/>
          <w:bCs/>
        </w:rPr>
      </w:pPr>
      <w:r w:rsidRPr="00361770">
        <w:rPr>
          <w:rFonts w:eastAsia="Times New Roman" w:cs="Arial"/>
          <w:bCs/>
        </w:rPr>
        <w:t xml:space="preserve">Skills-based classes with a strong rationale to meet face-to-face will be evaluated on a case-by-case basis to allow safe gatherings on-campus. </w:t>
      </w:r>
    </w:p>
    <w:p w14:paraId="693AE1E6" w14:textId="77777777" w:rsidR="00D96ED1" w:rsidRPr="00361770" w:rsidRDefault="00D96ED1" w:rsidP="00361770">
      <w:pPr>
        <w:numPr>
          <w:ilvl w:val="1"/>
          <w:numId w:val="2"/>
        </w:numPr>
        <w:spacing w:line="252" w:lineRule="auto"/>
        <w:contextualSpacing/>
        <w:rPr>
          <w:rFonts w:eastAsia="Times New Roman" w:cs="Arial"/>
          <w:bCs/>
        </w:rPr>
      </w:pPr>
      <w:r w:rsidRPr="00361770">
        <w:rPr>
          <w:rFonts w:eastAsia="Times New Roman" w:cs="Arial"/>
          <w:bCs/>
        </w:rPr>
        <w:t>Workspaces for students who need quiet or private places to study and complete virtual learning.</w:t>
      </w:r>
    </w:p>
    <w:p w14:paraId="7132CA45" w14:textId="6F2EABC7" w:rsidR="00D96ED1" w:rsidRPr="00361770" w:rsidRDefault="00D96ED1" w:rsidP="00361770">
      <w:pPr>
        <w:numPr>
          <w:ilvl w:val="0"/>
          <w:numId w:val="2"/>
        </w:numPr>
        <w:spacing w:line="252" w:lineRule="auto"/>
        <w:contextualSpacing/>
        <w:rPr>
          <w:rFonts w:eastAsia="Times New Roman" w:cs="Arial"/>
          <w:bCs/>
        </w:rPr>
      </w:pPr>
      <w:r w:rsidRPr="00361770">
        <w:rPr>
          <w:rFonts w:eastAsia="Times New Roman" w:cs="Arial"/>
          <w:bCs/>
        </w:rPr>
        <w:t xml:space="preserve">There will be no incentive or preference given to students who come to campus or penalty for students who do not.  </w:t>
      </w:r>
    </w:p>
    <w:p w14:paraId="65FB78F8" w14:textId="77777777" w:rsidR="00D96ED1" w:rsidRPr="00361770" w:rsidRDefault="00D96ED1" w:rsidP="00361770">
      <w:pPr>
        <w:spacing w:line="252" w:lineRule="auto"/>
        <w:contextualSpacing/>
        <w:rPr>
          <w:rFonts w:eastAsia="Times New Roman" w:cs="Arial"/>
          <w:bCs/>
        </w:rPr>
      </w:pPr>
    </w:p>
    <w:p w14:paraId="2F8B5B4F" w14:textId="77777777" w:rsidR="00D96ED1" w:rsidRPr="00361770" w:rsidRDefault="00D96ED1" w:rsidP="00D96ED1">
      <w:pPr>
        <w:spacing w:after="0" w:line="240" w:lineRule="auto"/>
        <w:rPr>
          <w:rFonts w:eastAsia="Calibri" w:cs="Arial"/>
          <w:bCs/>
          <w:sz w:val="40"/>
          <w:szCs w:val="40"/>
          <w:u w:val="single"/>
        </w:rPr>
      </w:pPr>
      <w:r w:rsidRPr="00361770">
        <w:rPr>
          <w:rFonts w:eastAsia="Calibri" w:cs="Arial"/>
          <w:bCs/>
          <w:sz w:val="40"/>
          <w:szCs w:val="40"/>
          <w:u w:val="single"/>
        </w:rPr>
        <w:t>Fall Term Campus Access for Faculty and Staff</w:t>
      </w:r>
    </w:p>
    <w:p w14:paraId="103ABECB" w14:textId="77777777" w:rsidR="00D96ED1" w:rsidRPr="00361770" w:rsidRDefault="00D96ED1" w:rsidP="00D96ED1">
      <w:pPr>
        <w:spacing w:after="0" w:line="240" w:lineRule="auto"/>
        <w:rPr>
          <w:rFonts w:eastAsia="Calibri" w:cs="Arial"/>
          <w:bCs/>
        </w:rPr>
      </w:pPr>
    </w:p>
    <w:p w14:paraId="38B62419" w14:textId="77777777" w:rsidR="00D96ED1" w:rsidRPr="00361770" w:rsidRDefault="00D96ED1" w:rsidP="00D96ED1">
      <w:pPr>
        <w:spacing w:after="0" w:line="240" w:lineRule="auto"/>
        <w:rPr>
          <w:rFonts w:eastAsia="Calibri" w:cs="Arial"/>
          <w:bCs/>
        </w:rPr>
      </w:pPr>
      <w:r w:rsidRPr="00361770">
        <w:rPr>
          <w:rFonts w:eastAsia="Calibri" w:cs="Arial"/>
          <w:bCs/>
        </w:rPr>
        <w:t xml:space="preserve">Updated guidance on campus utilization for fall will be provided by August 1. Decisions about employee access to each ground campus will be made separately based on local guidance and activity, not for the two ground campuses as a single unit. All faculty and staff will continue to work from home through the end of summer term regardless of the fall decision. </w:t>
      </w:r>
    </w:p>
    <w:p w14:paraId="19054ED2" w14:textId="77777777" w:rsidR="00D96ED1" w:rsidRPr="00361770" w:rsidRDefault="00D96ED1" w:rsidP="00361770">
      <w:pPr>
        <w:rPr>
          <w:rFonts w:cs="Arial"/>
          <w:bCs/>
          <w:color w:val="000099"/>
        </w:rPr>
      </w:pPr>
    </w:p>
    <w:p w14:paraId="7D1C8079" w14:textId="5A72459A" w:rsidR="00711AEB" w:rsidRPr="00361770" w:rsidRDefault="2DF65764" w:rsidP="00361770">
      <w:pPr>
        <w:pStyle w:val="Title"/>
      </w:pPr>
      <w:r w:rsidRPr="008A0094">
        <w:rPr>
          <w:rFonts w:asciiTheme="minorHAnsi" w:hAnsiTheme="minorHAnsi"/>
          <w:sz w:val="44"/>
          <w:szCs w:val="44"/>
        </w:rPr>
        <w:t>Chicago Campus Access</w:t>
      </w:r>
    </w:p>
    <w:p w14:paraId="437E22B1" w14:textId="53495501" w:rsidR="04F9A1A8" w:rsidRPr="008A0094" w:rsidRDefault="7B37C99D" w:rsidP="2DF65764">
      <w:r w:rsidRPr="00D96ED1">
        <w:t>Starting Saturday, March 21, 2020</w:t>
      </w:r>
      <w:r w:rsidR="004666C2" w:rsidRPr="00D96ED1">
        <w:t xml:space="preserve"> and</w:t>
      </w:r>
      <w:r w:rsidR="2DF65764" w:rsidRPr="00D96ED1">
        <w:t xml:space="preserve"> until </w:t>
      </w:r>
      <w:r w:rsidR="004666C2" w:rsidRPr="00D96ED1">
        <w:t>no earlier than August 23, 2020</w:t>
      </w:r>
      <w:r w:rsidR="2DF65764" w:rsidRPr="00D96ED1">
        <w:t xml:space="preserve">, faculty or staff who need access to the campus must </w:t>
      </w:r>
      <w:r w:rsidR="0656431A" w:rsidRPr="00D96ED1">
        <w:t>get prior approval from their supervisor</w:t>
      </w:r>
      <w:r w:rsidR="2DF65764" w:rsidRPr="00D96ED1">
        <w:t>.  Employees will need to check-in with building security and use their keycard to access the campus</w:t>
      </w:r>
      <w:r w:rsidR="00361770">
        <w:t xml:space="preserve">. </w:t>
      </w:r>
      <w:r w:rsidR="00F1748E" w:rsidRPr="008A0094">
        <w:t>During this time guests are not permitted on campus.</w:t>
      </w:r>
      <w:r w:rsidR="19608900" w:rsidRPr="008A0094">
        <w:t xml:space="preserve">  </w:t>
      </w:r>
      <w:r w:rsidR="0053187A" w:rsidRPr="008A0094">
        <w:t>Every person entering the Chicago campus building will be required to wear a protective mask while in the building.</w:t>
      </w:r>
    </w:p>
    <w:p w14:paraId="34494F50" w14:textId="0C27E3FC" w:rsidR="3D69AE91" w:rsidRPr="008A0094" w:rsidRDefault="3D69AE91" w:rsidP="3309FB95">
      <w:pPr>
        <w:rPr>
          <w:sz w:val="40"/>
          <w:szCs w:val="40"/>
        </w:rPr>
      </w:pPr>
      <w:r w:rsidRPr="008A0094">
        <w:rPr>
          <w:sz w:val="40"/>
          <w:szCs w:val="40"/>
        </w:rPr>
        <w:t>Vancouver Campus Access</w:t>
      </w:r>
    </w:p>
    <w:p w14:paraId="381B9005" w14:textId="336ABD0C" w:rsidR="00F1748E" w:rsidRPr="008A0094" w:rsidRDefault="00F1748E" w:rsidP="00F1748E">
      <w:r w:rsidRPr="00D96ED1">
        <w:t>Starting Friday, April 3rd, 2020 until further notice, core faculty or staff who need access to the campus must get prior approval from their supervisor.  With approval, employees will only be able to access the campus Monday through Friday from 8:30 am to 4:30 pm through the main elevator.</w:t>
      </w:r>
    </w:p>
    <w:p w14:paraId="1287CD48" w14:textId="22AD8573" w:rsidR="00F1748E" w:rsidRPr="008A0094" w:rsidRDefault="00F1748E" w:rsidP="00F1748E">
      <w:r w:rsidRPr="008A0094">
        <w:t xml:space="preserve">Please be advised that in face of the increased crime rates in the City of Vancouver amidst the COVID-19 pandemic, the </w:t>
      </w:r>
      <w:r w:rsidR="006F0961" w:rsidRPr="008A0094">
        <w:t>property owners have</w:t>
      </w:r>
      <w:r w:rsidRPr="008A0094">
        <w:t xml:space="preserve"> decided to board up the storefront of the</w:t>
      </w:r>
      <w:r w:rsidR="006F0961" w:rsidRPr="008A0094">
        <w:t xml:space="preserve"> campus</w:t>
      </w:r>
      <w:r w:rsidRPr="008A0094">
        <w:t xml:space="preserve"> building in order to prevent potential property crimes.</w:t>
      </w:r>
      <w:r w:rsidR="006F0961" w:rsidRPr="008A0094">
        <w:t xml:space="preserve"> </w:t>
      </w:r>
      <w:r w:rsidRPr="008A0094">
        <w:t>During the time this measure is in effect, access to the building will be possible only through the car elevator with your vehicle and pedestrians must enter through the door located beside the loading bay at the back alley using your fob.  Emergency routes will be operational for exit only including all stairwell doors and main lobby.</w:t>
      </w:r>
    </w:p>
    <w:p w14:paraId="1A54A65E" w14:textId="77777777" w:rsidR="00D96ED1" w:rsidRPr="007067C3" w:rsidRDefault="00D96ED1" w:rsidP="00361770">
      <w:pPr>
        <w:spacing w:after="0" w:line="240" w:lineRule="auto"/>
        <w:ind w:left="1440"/>
        <w:rPr>
          <w:rFonts w:eastAsia="Times New Roman" w:cs="Arial"/>
          <w:b/>
          <w:bCs/>
          <w:color w:val="000099"/>
        </w:rPr>
      </w:pPr>
    </w:p>
    <w:p w14:paraId="2CF0EBCE" w14:textId="6F4E8387" w:rsidR="3309FB95" w:rsidRPr="00D96ED1" w:rsidRDefault="3309FB95" w:rsidP="3309FB95">
      <w:pPr>
        <w:rPr>
          <w:rFonts w:eastAsia="Times New Roman" w:cs="Times New Roman"/>
        </w:rPr>
      </w:pPr>
    </w:p>
    <w:p w14:paraId="029B8447" w14:textId="29DA0B43" w:rsidR="3309FB95" w:rsidRPr="008A0094" w:rsidRDefault="3309FB95" w:rsidP="3309FB95"/>
    <w:p w14:paraId="32BA54BC" w14:textId="55634E23" w:rsidR="7FE1153F" w:rsidRPr="008A0094" w:rsidRDefault="7FE1153F" w:rsidP="7FE1153F"/>
    <w:p w14:paraId="34E154A2" w14:textId="0B51762A" w:rsidR="7FE1153F" w:rsidRPr="008A0094" w:rsidRDefault="7FE1153F" w:rsidP="7FE1153F"/>
    <w:p w14:paraId="0E56EA77" w14:textId="4242808D" w:rsidR="7FE1153F" w:rsidRPr="008A0094" w:rsidRDefault="7FE1153F" w:rsidP="7FE1153F">
      <w:pPr>
        <w:rPr>
          <w:rFonts w:eastAsia="Calibri" w:cs="Calibri"/>
        </w:rPr>
      </w:pPr>
    </w:p>
    <w:sectPr w:rsidR="7FE1153F" w:rsidRPr="008A0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30F5B"/>
    <w:multiLevelType w:val="hybridMultilevel"/>
    <w:tmpl w:val="75280DBC"/>
    <w:lvl w:ilvl="0" w:tplc="EFC8656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7A3857D0">
      <w:start w:val="1"/>
      <w:numFmt w:val="bullet"/>
      <w:lvlText w:val=""/>
      <w:lvlJc w:val="left"/>
      <w:pPr>
        <w:ind w:left="2160" w:hanging="360"/>
      </w:pPr>
      <w:rPr>
        <w:rFonts w:ascii="Wingdings" w:hAnsi="Wingdings" w:hint="default"/>
      </w:rPr>
    </w:lvl>
    <w:lvl w:ilvl="3" w:tplc="25BC09E4">
      <w:start w:val="1"/>
      <w:numFmt w:val="bullet"/>
      <w:lvlText w:val=""/>
      <w:lvlJc w:val="left"/>
      <w:pPr>
        <w:ind w:left="2880" w:hanging="360"/>
      </w:pPr>
      <w:rPr>
        <w:rFonts w:ascii="Symbol" w:hAnsi="Symbol" w:hint="default"/>
      </w:rPr>
    </w:lvl>
    <w:lvl w:ilvl="4" w:tplc="BF36186C">
      <w:start w:val="1"/>
      <w:numFmt w:val="bullet"/>
      <w:lvlText w:val="o"/>
      <w:lvlJc w:val="left"/>
      <w:pPr>
        <w:ind w:left="3600" w:hanging="360"/>
      </w:pPr>
      <w:rPr>
        <w:rFonts w:ascii="Courier New" w:hAnsi="Courier New" w:cs="Times New Roman" w:hint="default"/>
      </w:rPr>
    </w:lvl>
    <w:lvl w:ilvl="5" w:tplc="2D625308">
      <w:start w:val="1"/>
      <w:numFmt w:val="bullet"/>
      <w:lvlText w:val=""/>
      <w:lvlJc w:val="left"/>
      <w:pPr>
        <w:ind w:left="4320" w:hanging="360"/>
      </w:pPr>
      <w:rPr>
        <w:rFonts w:ascii="Wingdings" w:hAnsi="Wingdings" w:hint="default"/>
      </w:rPr>
    </w:lvl>
    <w:lvl w:ilvl="6" w:tplc="D9BCAD7E">
      <w:start w:val="1"/>
      <w:numFmt w:val="bullet"/>
      <w:lvlText w:val=""/>
      <w:lvlJc w:val="left"/>
      <w:pPr>
        <w:ind w:left="5040" w:hanging="360"/>
      </w:pPr>
      <w:rPr>
        <w:rFonts w:ascii="Symbol" w:hAnsi="Symbol" w:hint="default"/>
      </w:rPr>
    </w:lvl>
    <w:lvl w:ilvl="7" w:tplc="630EA7EC">
      <w:start w:val="1"/>
      <w:numFmt w:val="bullet"/>
      <w:lvlText w:val="o"/>
      <w:lvlJc w:val="left"/>
      <w:pPr>
        <w:ind w:left="5760" w:hanging="360"/>
      </w:pPr>
      <w:rPr>
        <w:rFonts w:ascii="Courier New" w:hAnsi="Courier New" w:cs="Times New Roman" w:hint="default"/>
      </w:rPr>
    </w:lvl>
    <w:lvl w:ilvl="8" w:tplc="B158FCC0">
      <w:start w:val="1"/>
      <w:numFmt w:val="bullet"/>
      <w:lvlText w:val=""/>
      <w:lvlJc w:val="left"/>
      <w:pPr>
        <w:ind w:left="6480" w:hanging="360"/>
      </w:pPr>
      <w:rPr>
        <w:rFonts w:ascii="Wingdings" w:hAnsi="Wingdings" w:hint="default"/>
      </w:rPr>
    </w:lvl>
  </w:abstractNum>
  <w:abstractNum w:abstractNumId="1" w15:restartNumberingAfterBreak="0">
    <w:nsid w:val="503D08A6"/>
    <w:multiLevelType w:val="hybridMultilevel"/>
    <w:tmpl w:val="0E54F33A"/>
    <w:lvl w:ilvl="0" w:tplc="C116DFAC">
      <w:start w:val="1"/>
      <w:numFmt w:val="bullet"/>
      <w:lvlText w:val=""/>
      <w:lvlJc w:val="left"/>
      <w:pPr>
        <w:ind w:left="720" w:hanging="360"/>
      </w:pPr>
      <w:rPr>
        <w:rFonts w:ascii="Symbol" w:hAnsi="Symbol" w:hint="default"/>
      </w:rPr>
    </w:lvl>
    <w:lvl w:ilvl="1" w:tplc="6E5885CC">
      <w:start w:val="1"/>
      <w:numFmt w:val="bullet"/>
      <w:lvlText w:val="o"/>
      <w:lvlJc w:val="left"/>
      <w:pPr>
        <w:ind w:left="1440" w:hanging="360"/>
      </w:pPr>
      <w:rPr>
        <w:rFonts w:ascii="Courier New" w:hAnsi="Courier New" w:hint="default"/>
      </w:rPr>
    </w:lvl>
    <w:lvl w:ilvl="2" w:tplc="81DC4216">
      <w:start w:val="1"/>
      <w:numFmt w:val="bullet"/>
      <w:lvlText w:val=""/>
      <w:lvlJc w:val="left"/>
      <w:pPr>
        <w:ind w:left="2160" w:hanging="360"/>
      </w:pPr>
      <w:rPr>
        <w:rFonts w:ascii="Wingdings" w:hAnsi="Wingdings" w:hint="default"/>
      </w:rPr>
    </w:lvl>
    <w:lvl w:ilvl="3" w:tplc="927C2540">
      <w:start w:val="1"/>
      <w:numFmt w:val="bullet"/>
      <w:lvlText w:val=""/>
      <w:lvlJc w:val="left"/>
      <w:pPr>
        <w:ind w:left="2880" w:hanging="360"/>
      </w:pPr>
      <w:rPr>
        <w:rFonts w:ascii="Symbol" w:hAnsi="Symbol" w:hint="default"/>
      </w:rPr>
    </w:lvl>
    <w:lvl w:ilvl="4" w:tplc="636EDAD4">
      <w:start w:val="1"/>
      <w:numFmt w:val="bullet"/>
      <w:lvlText w:val="o"/>
      <w:lvlJc w:val="left"/>
      <w:pPr>
        <w:ind w:left="3600" w:hanging="360"/>
      </w:pPr>
      <w:rPr>
        <w:rFonts w:ascii="Courier New" w:hAnsi="Courier New" w:hint="default"/>
      </w:rPr>
    </w:lvl>
    <w:lvl w:ilvl="5" w:tplc="7D3E5A68">
      <w:start w:val="1"/>
      <w:numFmt w:val="bullet"/>
      <w:lvlText w:val=""/>
      <w:lvlJc w:val="left"/>
      <w:pPr>
        <w:ind w:left="4320" w:hanging="360"/>
      </w:pPr>
      <w:rPr>
        <w:rFonts w:ascii="Wingdings" w:hAnsi="Wingdings" w:hint="default"/>
      </w:rPr>
    </w:lvl>
    <w:lvl w:ilvl="6" w:tplc="D58CEBE4">
      <w:start w:val="1"/>
      <w:numFmt w:val="bullet"/>
      <w:lvlText w:val=""/>
      <w:lvlJc w:val="left"/>
      <w:pPr>
        <w:ind w:left="5040" w:hanging="360"/>
      </w:pPr>
      <w:rPr>
        <w:rFonts w:ascii="Symbol" w:hAnsi="Symbol" w:hint="default"/>
      </w:rPr>
    </w:lvl>
    <w:lvl w:ilvl="7" w:tplc="4BA6B836">
      <w:start w:val="1"/>
      <w:numFmt w:val="bullet"/>
      <w:lvlText w:val="o"/>
      <w:lvlJc w:val="left"/>
      <w:pPr>
        <w:ind w:left="5760" w:hanging="360"/>
      </w:pPr>
      <w:rPr>
        <w:rFonts w:ascii="Courier New" w:hAnsi="Courier New" w:hint="default"/>
      </w:rPr>
    </w:lvl>
    <w:lvl w:ilvl="8" w:tplc="6DD8803C">
      <w:start w:val="1"/>
      <w:numFmt w:val="bullet"/>
      <w:lvlText w:val=""/>
      <w:lvlJc w:val="left"/>
      <w:pPr>
        <w:ind w:left="6480" w:hanging="360"/>
      </w:pPr>
      <w:rPr>
        <w:rFonts w:ascii="Wingdings" w:hAnsi="Wingdings" w:hint="default"/>
      </w:rPr>
    </w:lvl>
  </w:abstractNum>
  <w:abstractNum w:abstractNumId="2" w15:restartNumberingAfterBreak="0">
    <w:nsid w:val="5B8253F4"/>
    <w:multiLevelType w:val="hybridMultilevel"/>
    <w:tmpl w:val="EA7AD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E20EF8"/>
    <w:multiLevelType w:val="hybridMultilevel"/>
    <w:tmpl w:val="002874D0"/>
    <w:lvl w:ilvl="0" w:tplc="EFC8656C">
      <w:start w:val="1"/>
      <w:numFmt w:val="bullet"/>
      <w:lvlText w:val=""/>
      <w:lvlJc w:val="left"/>
      <w:pPr>
        <w:ind w:left="720" w:hanging="360"/>
      </w:pPr>
      <w:rPr>
        <w:rFonts w:ascii="Symbol" w:hAnsi="Symbol" w:hint="default"/>
      </w:rPr>
    </w:lvl>
    <w:lvl w:ilvl="1" w:tplc="3B2427F6">
      <w:start w:val="1"/>
      <w:numFmt w:val="decimal"/>
      <w:lvlText w:val="%2."/>
      <w:lvlJc w:val="left"/>
      <w:pPr>
        <w:ind w:left="1440" w:hanging="360"/>
      </w:pPr>
    </w:lvl>
    <w:lvl w:ilvl="2" w:tplc="7A3857D0">
      <w:start w:val="1"/>
      <w:numFmt w:val="bullet"/>
      <w:lvlText w:val=""/>
      <w:lvlJc w:val="left"/>
      <w:pPr>
        <w:ind w:left="2160" w:hanging="360"/>
      </w:pPr>
      <w:rPr>
        <w:rFonts w:ascii="Wingdings" w:hAnsi="Wingdings" w:hint="default"/>
      </w:rPr>
    </w:lvl>
    <w:lvl w:ilvl="3" w:tplc="25BC09E4">
      <w:start w:val="1"/>
      <w:numFmt w:val="bullet"/>
      <w:lvlText w:val=""/>
      <w:lvlJc w:val="left"/>
      <w:pPr>
        <w:ind w:left="2880" w:hanging="360"/>
      </w:pPr>
      <w:rPr>
        <w:rFonts w:ascii="Symbol" w:hAnsi="Symbol" w:hint="default"/>
      </w:rPr>
    </w:lvl>
    <w:lvl w:ilvl="4" w:tplc="BF36186C">
      <w:start w:val="1"/>
      <w:numFmt w:val="bullet"/>
      <w:lvlText w:val="o"/>
      <w:lvlJc w:val="left"/>
      <w:pPr>
        <w:ind w:left="3600" w:hanging="360"/>
      </w:pPr>
      <w:rPr>
        <w:rFonts w:ascii="Courier New" w:hAnsi="Courier New" w:cs="Times New Roman" w:hint="default"/>
      </w:rPr>
    </w:lvl>
    <w:lvl w:ilvl="5" w:tplc="2D625308">
      <w:start w:val="1"/>
      <w:numFmt w:val="bullet"/>
      <w:lvlText w:val=""/>
      <w:lvlJc w:val="left"/>
      <w:pPr>
        <w:ind w:left="4320" w:hanging="360"/>
      </w:pPr>
      <w:rPr>
        <w:rFonts w:ascii="Wingdings" w:hAnsi="Wingdings" w:hint="default"/>
      </w:rPr>
    </w:lvl>
    <w:lvl w:ilvl="6" w:tplc="D9BCAD7E">
      <w:start w:val="1"/>
      <w:numFmt w:val="bullet"/>
      <w:lvlText w:val=""/>
      <w:lvlJc w:val="left"/>
      <w:pPr>
        <w:ind w:left="5040" w:hanging="360"/>
      </w:pPr>
      <w:rPr>
        <w:rFonts w:ascii="Symbol" w:hAnsi="Symbol" w:hint="default"/>
      </w:rPr>
    </w:lvl>
    <w:lvl w:ilvl="7" w:tplc="630EA7EC">
      <w:start w:val="1"/>
      <w:numFmt w:val="bullet"/>
      <w:lvlText w:val="o"/>
      <w:lvlJc w:val="left"/>
      <w:pPr>
        <w:ind w:left="5760" w:hanging="360"/>
      </w:pPr>
      <w:rPr>
        <w:rFonts w:ascii="Courier New" w:hAnsi="Courier New" w:cs="Times New Roman" w:hint="default"/>
      </w:rPr>
    </w:lvl>
    <w:lvl w:ilvl="8" w:tplc="B158FCC0">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lvlOverride w:ilvl="1">
      <w:startOverride w:val="1"/>
    </w:lvlOverride>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DC29B4"/>
    <w:rsid w:val="00361770"/>
    <w:rsid w:val="00383544"/>
    <w:rsid w:val="003F3EBF"/>
    <w:rsid w:val="00455024"/>
    <w:rsid w:val="004666C2"/>
    <w:rsid w:val="00501F8D"/>
    <w:rsid w:val="0053187A"/>
    <w:rsid w:val="00665879"/>
    <w:rsid w:val="006F0961"/>
    <w:rsid w:val="00711AEB"/>
    <w:rsid w:val="0083368A"/>
    <w:rsid w:val="008A0094"/>
    <w:rsid w:val="009A6CA5"/>
    <w:rsid w:val="00AE0745"/>
    <w:rsid w:val="00C70F1E"/>
    <w:rsid w:val="00D96ED1"/>
    <w:rsid w:val="00F1748E"/>
    <w:rsid w:val="030CABF5"/>
    <w:rsid w:val="03470ECA"/>
    <w:rsid w:val="03B18C6A"/>
    <w:rsid w:val="03C41079"/>
    <w:rsid w:val="04C19F88"/>
    <w:rsid w:val="04E488C4"/>
    <w:rsid w:val="04F9A1A8"/>
    <w:rsid w:val="05314011"/>
    <w:rsid w:val="0656431A"/>
    <w:rsid w:val="08C527A9"/>
    <w:rsid w:val="0ADC29B4"/>
    <w:rsid w:val="0F0F2BA3"/>
    <w:rsid w:val="113410AD"/>
    <w:rsid w:val="1287F3A5"/>
    <w:rsid w:val="133C1DAC"/>
    <w:rsid w:val="16FDD32E"/>
    <w:rsid w:val="1847C513"/>
    <w:rsid w:val="19608900"/>
    <w:rsid w:val="1972A799"/>
    <w:rsid w:val="1C4647AD"/>
    <w:rsid w:val="1F07394F"/>
    <w:rsid w:val="1FDC471E"/>
    <w:rsid w:val="2020C2FD"/>
    <w:rsid w:val="202D71C3"/>
    <w:rsid w:val="209ED723"/>
    <w:rsid w:val="215FC004"/>
    <w:rsid w:val="233E7D2F"/>
    <w:rsid w:val="249DFA3E"/>
    <w:rsid w:val="24A63F6B"/>
    <w:rsid w:val="2526B6B0"/>
    <w:rsid w:val="26CE4E17"/>
    <w:rsid w:val="272A46E6"/>
    <w:rsid w:val="28912CF7"/>
    <w:rsid w:val="290AD904"/>
    <w:rsid w:val="2A0EC6FE"/>
    <w:rsid w:val="2A642D18"/>
    <w:rsid w:val="2B44AA73"/>
    <w:rsid w:val="2DF65764"/>
    <w:rsid w:val="2E328610"/>
    <w:rsid w:val="2E7EEF14"/>
    <w:rsid w:val="2F1FBCB0"/>
    <w:rsid w:val="2FB71515"/>
    <w:rsid w:val="3264AC37"/>
    <w:rsid w:val="3309FB95"/>
    <w:rsid w:val="35E703E6"/>
    <w:rsid w:val="367722DF"/>
    <w:rsid w:val="375324CB"/>
    <w:rsid w:val="37D5B087"/>
    <w:rsid w:val="38DC81AD"/>
    <w:rsid w:val="38E2BB30"/>
    <w:rsid w:val="394D02F0"/>
    <w:rsid w:val="39A952B8"/>
    <w:rsid w:val="3A790536"/>
    <w:rsid w:val="3AEE3A44"/>
    <w:rsid w:val="3B2B0662"/>
    <w:rsid w:val="3D69AE91"/>
    <w:rsid w:val="3E92919A"/>
    <w:rsid w:val="3E97DD71"/>
    <w:rsid w:val="3FBB06FC"/>
    <w:rsid w:val="43BCCF86"/>
    <w:rsid w:val="4578E321"/>
    <w:rsid w:val="4BE3520F"/>
    <w:rsid w:val="4D134454"/>
    <w:rsid w:val="4E47C61A"/>
    <w:rsid w:val="50048D64"/>
    <w:rsid w:val="52A9ED2F"/>
    <w:rsid w:val="55A466C5"/>
    <w:rsid w:val="55B93876"/>
    <w:rsid w:val="59A5E101"/>
    <w:rsid w:val="5CA59BFC"/>
    <w:rsid w:val="5CC1E70E"/>
    <w:rsid w:val="669F9844"/>
    <w:rsid w:val="66C44157"/>
    <w:rsid w:val="6A03ACD2"/>
    <w:rsid w:val="6A05B21F"/>
    <w:rsid w:val="6C898C94"/>
    <w:rsid w:val="6D13C6A9"/>
    <w:rsid w:val="6E6DD350"/>
    <w:rsid w:val="6E9A5D54"/>
    <w:rsid w:val="6F080C0C"/>
    <w:rsid w:val="704928D2"/>
    <w:rsid w:val="71264F5D"/>
    <w:rsid w:val="7190D37B"/>
    <w:rsid w:val="719F6B5E"/>
    <w:rsid w:val="7928C757"/>
    <w:rsid w:val="7B37C99D"/>
    <w:rsid w:val="7D6894B3"/>
    <w:rsid w:val="7FE1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29B4"/>
  <w15:chartTrackingRefBased/>
  <w15:docId w15:val="{768A492F-5CF4-42F9-B5C6-713390F8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xparagraph">
    <w:name w:val="x_paragraph"/>
    <w:basedOn w:val="Normal"/>
    <w:rsid w:val="0083368A"/>
    <w:pPr>
      <w:spacing w:before="100" w:beforeAutospacing="1" w:after="100" w:afterAutospacing="1" w:line="240" w:lineRule="auto"/>
    </w:pPr>
    <w:rPr>
      <w:rFonts w:ascii="Times New Roman" w:hAnsi="Times New Roman" w:cs="Times New Roman"/>
      <w:sz w:val="24"/>
      <w:szCs w:val="24"/>
    </w:rPr>
  </w:style>
  <w:style w:type="character" w:customStyle="1" w:styleId="xnormaltextrun">
    <w:name w:val="x_normaltextrun"/>
    <w:basedOn w:val="DefaultParagraphFont"/>
    <w:rsid w:val="0083368A"/>
  </w:style>
  <w:style w:type="character" w:customStyle="1" w:styleId="xeop">
    <w:name w:val="x_eop"/>
    <w:basedOn w:val="DefaultParagraphFont"/>
    <w:rsid w:val="0083368A"/>
  </w:style>
  <w:style w:type="paragraph" w:styleId="BalloonText">
    <w:name w:val="Balloon Text"/>
    <w:basedOn w:val="Normal"/>
    <w:link w:val="BalloonTextChar"/>
    <w:uiPriority w:val="99"/>
    <w:semiHidden/>
    <w:unhideWhenUsed/>
    <w:rsid w:val="00833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609">
      <w:bodyDiv w:val="1"/>
      <w:marLeft w:val="0"/>
      <w:marRight w:val="0"/>
      <w:marTop w:val="0"/>
      <w:marBottom w:val="0"/>
      <w:divBdr>
        <w:top w:val="none" w:sz="0" w:space="0" w:color="auto"/>
        <w:left w:val="none" w:sz="0" w:space="0" w:color="auto"/>
        <w:bottom w:val="none" w:sz="0" w:space="0" w:color="auto"/>
        <w:right w:val="none" w:sz="0" w:space="0" w:color="auto"/>
      </w:divBdr>
    </w:div>
    <w:div w:id="32124882">
      <w:bodyDiv w:val="1"/>
      <w:marLeft w:val="0"/>
      <w:marRight w:val="0"/>
      <w:marTop w:val="0"/>
      <w:marBottom w:val="0"/>
      <w:divBdr>
        <w:top w:val="none" w:sz="0" w:space="0" w:color="auto"/>
        <w:left w:val="none" w:sz="0" w:space="0" w:color="auto"/>
        <w:bottom w:val="none" w:sz="0" w:space="0" w:color="auto"/>
        <w:right w:val="none" w:sz="0" w:space="0" w:color="auto"/>
      </w:divBdr>
    </w:div>
    <w:div w:id="191383818">
      <w:bodyDiv w:val="1"/>
      <w:marLeft w:val="0"/>
      <w:marRight w:val="0"/>
      <w:marTop w:val="0"/>
      <w:marBottom w:val="0"/>
      <w:divBdr>
        <w:top w:val="none" w:sz="0" w:space="0" w:color="auto"/>
        <w:left w:val="none" w:sz="0" w:space="0" w:color="auto"/>
        <w:bottom w:val="none" w:sz="0" w:space="0" w:color="auto"/>
        <w:right w:val="none" w:sz="0" w:space="0" w:color="auto"/>
      </w:divBdr>
    </w:div>
    <w:div w:id="1448045238">
      <w:bodyDiv w:val="1"/>
      <w:marLeft w:val="0"/>
      <w:marRight w:val="0"/>
      <w:marTop w:val="0"/>
      <w:marBottom w:val="0"/>
      <w:divBdr>
        <w:top w:val="none" w:sz="0" w:space="0" w:color="auto"/>
        <w:left w:val="none" w:sz="0" w:space="0" w:color="auto"/>
        <w:bottom w:val="none" w:sz="0" w:space="0" w:color="auto"/>
        <w:right w:val="none" w:sz="0" w:space="0" w:color="auto"/>
      </w:divBdr>
    </w:div>
    <w:div w:id="16021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F42F4C63152B469BCF2AFA3401763E" ma:contentTypeVersion="10" ma:contentTypeDescription="Create a new document." ma:contentTypeScope="" ma:versionID="8b96cfaf1c9b6f13b36022b25d486789">
  <xsd:schema xmlns:xsd="http://www.w3.org/2001/XMLSchema" xmlns:xs="http://www.w3.org/2001/XMLSchema" xmlns:p="http://schemas.microsoft.com/office/2006/metadata/properties" xmlns:ns2="1da60d6d-d5c0-4892-a023-1b6ebf821e74" xmlns:ns3="5dfbad32-210f-4302-a15e-32e136b0b999" targetNamespace="http://schemas.microsoft.com/office/2006/metadata/properties" ma:root="true" ma:fieldsID="de2192d84a3de36a508a61c8f17c5b0c" ns2:_="" ns3:_="">
    <xsd:import namespace="1da60d6d-d5c0-4892-a023-1b6ebf821e74"/>
    <xsd:import namespace="5dfbad32-210f-4302-a15e-32e136b0b9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60d6d-d5c0-4892-a023-1b6ebf82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bad32-210f-4302-a15e-32e136b0b9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9677A-4579-4628-9313-F075925FE4DF}">
  <ds:schemaRefs>
    <ds:schemaRef ds:uri="http://schemas.microsoft.com/sharepoint/v3/contenttype/forms"/>
  </ds:schemaRefs>
</ds:datastoreItem>
</file>

<file path=customXml/itemProps2.xml><?xml version="1.0" encoding="utf-8"?>
<ds:datastoreItem xmlns:ds="http://schemas.openxmlformats.org/officeDocument/2006/customXml" ds:itemID="{FA5D079D-CBC7-4B03-9293-281D0A403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60d6d-d5c0-4892-a023-1b6ebf821e74"/>
    <ds:schemaRef ds:uri="5dfbad32-210f-4302-a15e-32e136b0b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AF117-4FF6-42A2-A301-A98CD2668D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Fornero, Sarah</dc:creator>
  <cp:keywords/>
  <dc:description/>
  <cp:lastModifiedBy>Loesch, Todd</cp:lastModifiedBy>
  <cp:revision>2</cp:revision>
  <dcterms:created xsi:type="dcterms:W3CDTF">2020-06-17T21:04:00Z</dcterms:created>
  <dcterms:modified xsi:type="dcterms:W3CDTF">2020-06-17T21:04:00Z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0x01010016F42F4C63152B469BCF2AFA3401763E</vt:lpwstr>
  </property>
</Properties>
</file>