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35EE" w14:textId="3F3EB9F0" w:rsidR="00C75304" w:rsidRPr="00B26EEF" w:rsidRDefault="00C75304" w:rsidP="008955AC">
      <w:pPr>
        <w:spacing w:after="0" w:line="240" w:lineRule="auto"/>
        <w:ind w:firstLine="720"/>
        <w:jc w:val="center"/>
        <w:rPr>
          <w:rFonts w:ascii="Arial" w:eastAsia="Times New Roman" w:hAnsi="Arial" w:cs="Arial"/>
          <w:b/>
          <w:bCs/>
          <w:sz w:val="24"/>
          <w:szCs w:val="24"/>
          <w:u w:val="single"/>
        </w:rPr>
      </w:pPr>
      <w:r w:rsidRPr="00B26EEF">
        <w:rPr>
          <w:rFonts w:ascii="Arial" w:eastAsia="Times New Roman" w:hAnsi="Arial" w:cs="Arial"/>
          <w:b/>
          <w:bCs/>
          <w:sz w:val="24"/>
          <w:szCs w:val="24"/>
          <w:u w:val="single"/>
        </w:rPr>
        <w:t>Mandatory Professional Licensure Disclosure</w:t>
      </w:r>
    </w:p>
    <w:p w14:paraId="74CEA467" w14:textId="77777777" w:rsidR="00C75304" w:rsidRPr="00B26EEF" w:rsidRDefault="00C75304" w:rsidP="00C75304">
      <w:pPr>
        <w:spacing w:after="0" w:line="240" w:lineRule="auto"/>
        <w:rPr>
          <w:rFonts w:ascii="Arial" w:eastAsia="Times New Roman" w:hAnsi="Arial" w:cs="Arial"/>
          <w:sz w:val="24"/>
          <w:szCs w:val="24"/>
        </w:rPr>
      </w:pPr>
    </w:p>
    <w:p w14:paraId="3686056B" w14:textId="61310414"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Per U.S. Federal Regulations, 34 CFR § 668.50 (2016 Rules), in preparation for the adoption of 34 C.F.R. §668.43 (2019 Rules), and in compliance with the State Authorization Reciprocity Agreements Manual version 19.2 Adler University provides the following disclosure related to the educational requirements for professional licensure and certification</w:t>
      </w:r>
      <w:r w:rsidR="00E75A36">
        <w:t>.</w:t>
      </w:r>
    </w:p>
    <w:p w14:paraId="4E8AB967" w14:textId="77777777" w:rsidR="00C75304" w:rsidRPr="00B26EEF" w:rsidRDefault="00C75304" w:rsidP="00C75304">
      <w:pPr>
        <w:spacing w:after="0" w:line="240" w:lineRule="auto"/>
        <w:rPr>
          <w:rFonts w:ascii="Arial" w:eastAsia="Times New Roman" w:hAnsi="Arial" w:cs="Arial"/>
          <w:sz w:val="24"/>
          <w:szCs w:val="24"/>
        </w:rPr>
      </w:pPr>
    </w:p>
    <w:p w14:paraId="3AF794F6" w14:textId="0C9D7931"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is strictly limited to the University’s determination of whether its educational program, </w:t>
      </w:r>
      <w:r w:rsidR="00C83F6A" w:rsidRPr="00C83F6A">
        <w:rPr>
          <w:rFonts w:ascii="Arial" w:eastAsia="Times New Roman" w:hAnsi="Arial" w:cs="Arial"/>
          <w:i/>
          <w:iCs/>
          <w:sz w:val="24"/>
          <w:szCs w:val="24"/>
        </w:rPr>
        <w:t>MASTER OF ARTS IN COUNSELING: SPECIALIZATION IN REHABILITATION COUNSELING</w:t>
      </w:r>
      <w:r w:rsidRPr="00B26EEF">
        <w:rPr>
          <w:rFonts w:ascii="Arial" w:eastAsia="Times New Roman" w:hAnsi="Arial" w:cs="Arial"/>
          <w:sz w:val="24"/>
          <w:szCs w:val="24"/>
        </w:rPr>
        <w:t>, if successfully completed, would be sufficient to meet the educational licensure requirements in a State for the Marriage and Family Therapist occupation</w:t>
      </w:r>
      <w:r w:rsidRPr="00B26EEF">
        <w:rPr>
          <w:rStyle w:val="FootnoteReference"/>
          <w:rFonts w:ascii="Arial" w:hAnsi="Arial" w:cs="Arial"/>
          <w:sz w:val="24"/>
          <w:szCs w:val="24"/>
        </w:rPr>
        <w:footnoteReference w:id="1"/>
      </w:r>
      <w:r w:rsidRPr="00B26EEF">
        <w:rPr>
          <w:rFonts w:ascii="Arial" w:eastAsia="Times New Roman" w:hAnsi="Arial" w:cs="Arial"/>
          <w:sz w:val="24"/>
          <w:szCs w:val="24"/>
        </w:rPr>
        <w:t>. Adler cannot provide verification of an individual’s ability to meet licensure requirements unrelated to its educational programming.</w:t>
      </w:r>
    </w:p>
    <w:p w14:paraId="471A7476" w14:textId="77777777" w:rsidR="00C75304" w:rsidRPr="00B26EEF" w:rsidRDefault="00C75304" w:rsidP="00C75304">
      <w:pPr>
        <w:spacing w:after="0" w:line="240" w:lineRule="auto"/>
        <w:rPr>
          <w:rFonts w:ascii="Arial" w:eastAsia="Times New Roman" w:hAnsi="Arial" w:cs="Arial"/>
          <w:sz w:val="24"/>
          <w:szCs w:val="24"/>
        </w:rPr>
      </w:pPr>
    </w:p>
    <w:p w14:paraId="5CF2BD90" w14:textId="77777777" w:rsidR="00C75304" w:rsidRPr="00B26EEF" w:rsidRDefault="00C75304" w:rsidP="00C75304">
      <w:pPr>
        <w:spacing w:after="0" w:line="240" w:lineRule="auto"/>
        <w:rPr>
          <w:rFonts w:ascii="Arial" w:eastAsia="Times New Roman" w:hAnsi="Arial" w:cs="Arial"/>
          <w:sz w:val="24"/>
          <w:szCs w:val="24"/>
        </w:rPr>
      </w:pPr>
      <w:r w:rsidRPr="00B26EEF">
        <w:rPr>
          <w:rFonts w:ascii="Arial" w:eastAsia="Times New Roman" w:hAnsi="Arial" w:cs="Arial"/>
          <w:sz w:val="24"/>
          <w:szCs w:val="24"/>
        </w:rPr>
        <w:t xml:space="preserve">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provide any guarantee that any particular state licensure or certification will approve or deny your application. Furthermore, this disclosure does </w:t>
      </w:r>
      <w:r w:rsidRPr="00B26EEF">
        <w:rPr>
          <w:rFonts w:ascii="Arial" w:eastAsia="Times New Roman" w:hAnsi="Arial" w:cs="Arial"/>
          <w:sz w:val="24"/>
          <w:szCs w:val="24"/>
          <w:u w:val="single"/>
        </w:rPr>
        <w:t>not</w:t>
      </w:r>
      <w:r w:rsidRPr="00B26EEF">
        <w:rPr>
          <w:rFonts w:ascii="Arial" w:eastAsia="Times New Roman" w:hAnsi="Arial" w:cs="Arial"/>
          <w:sz w:val="24"/>
          <w:szCs w:val="24"/>
        </w:rPr>
        <w:t xml:space="preserve"> account for changes in state law or regulation that may affect your application for licensure and occur after this disclosure has been made. Enrolled students and prospective students are stronger encouraged to contact their State’s licensure entity using the links provided to review all licensure and certification requirements imposed by their state(s) of choice.</w:t>
      </w:r>
    </w:p>
    <w:p w14:paraId="675F3053" w14:textId="77777777" w:rsidR="00C75304" w:rsidRDefault="00C75304" w:rsidP="00C75304">
      <w:pPr>
        <w:spacing w:after="0" w:line="240" w:lineRule="auto"/>
        <w:rPr>
          <w:rFonts w:ascii="Arial" w:eastAsia="Times New Roman" w:hAnsi="Arial" w:cs="Arial"/>
          <w:sz w:val="24"/>
          <w:szCs w:val="24"/>
        </w:rPr>
      </w:pPr>
    </w:p>
    <w:p w14:paraId="78330727" w14:textId="0C9124DD" w:rsidR="00243A81" w:rsidRPr="00B26EEF" w:rsidRDefault="00243A81" w:rsidP="00243A81">
      <w:pPr>
        <w:spacing w:after="0" w:line="240" w:lineRule="auto"/>
        <w:rPr>
          <w:rFonts w:ascii="Arial" w:eastAsia="Times New Roman" w:hAnsi="Arial" w:cs="Arial"/>
          <w:sz w:val="24"/>
          <w:szCs w:val="24"/>
        </w:rPr>
      </w:pPr>
      <w:r>
        <w:rPr>
          <w:rFonts w:ascii="Arial" w:hAnsi="Arial" w:cs="Arial"/>
          <w:sz w:val="24"/>
          <w:szCs w:val="24"/>
        </w:rPr>
        <w:t xml:space="preserve">Adler University has designed an educational program curriculum for a </w:t>
      </w:r>
      <w:r w:rsidR="00C83F6A" w:rsidRPr="00C83F6A">
        <w:rPr>
          <w:rFonts w:ascii="Arial" w:eastAsia="Times New Roman" w:hAnsi="Arial" w:cs="Arial"/>
          <w:i/>
          <w:iCs/>
          <w:sz w:val="24"/>
          <w:szCs w:val="24"/>
        </w:rPr>
        <w:t xml:space="preserve">MASTER OF ARTS IN COUNSELING: SPECIALIZATION IN REHABILITATION COUNSELING </w:t>
      </w:r>
      <w:r>
        <w:rPr>
          <w:rFonts w:ascii="Arial" w:hAnsi="Arial" w:cs="Arial"/>
          <w:sz w:val="24"/>
          <w:szCs w:val="24"/>
        </w:rPr>
        <w:t xml:space="preserve">that, if successfully completed, </w:t>
      </w:r>
      <w:r w:rsidRPr="00D80A80">
        <w:rPr>
          <w:rFonts w:ascii="Arial" w:hAnsi="Arial" w:cs="Arial"/>
          <w:sz w:val="24"/>
          <w:szCs w:val="24"/>
          <w:highlight w:val="green"/>
          <w:u w:val="single"/>
        </w:rPr>
        <w:t>is sufficient to meet</w:t>
      </w:r>
      <w:r>
        <w:rPr>
          <w:rFonts w:ascii="Arial" w:hAnsi="Arial" w:cs="Arial"/>
          <w:sz w:val="24"/>
          <w:szCs w:val="24"/>
        </w:rPr>
        <w:t xml:space="preserve"> the licensure and certification requirements for a license in clinical psychology in the following states</w:t>
      </w:r>
      <w:r w:rsidRPr="00B26EEF">
        <w:rPr>
          <w:rFonts w:ascii="Arial" w:eastAsia="Times New Roman" w:hAnsi="Arial" w:cs="Arial"/>
          <w:sz w:val="24"/>
          <w:szCs w:val="24"/>
        </w:rPr>
        <w:t>:</w:t>
      </w:r>
    </w:p>
    <w:p w14:paraId="1B571E53" w14:textId="77777777" w:rsidR="00243A81" w:rsidRDefault="00243A81" w:rsidP="00C75304">
      <w:pPr>
        <w:spacing w:after="0" w:line="240" w:lineRule="auto"/>
        <w:rPr>
          <w:rFonts w:ascii="Arial" w:eastAsia="Times New Roman" w:hAnsi="Arial" w:cs="Arial"/>
          <w:sz w:val="24"/>
          <w:szCs w:val="24"/>
        </w:rPr>
      </w:pPr>
    </w:p>
    <w:p w14:paraId="28000A60" w14:textId="5F823C26" w:rsidR="00147518" w:rsidRPr="00147518" w:rsidRDefault="00147518" w:rsidP="00147518">
      <w:pPr>
        <w:spacing w:after="0" w:line="240" w:lineRule="auto"/>
        <w:rPr>
          <w:rFonts w:ascii="Arial" w:eastAsia="Times New Roman" w:hAnsi="Arial" w:cs="Arial"/>
          <w:sz w:val="24"/>
          <w:szCs w:val="24"/>
        </w:rPr>
      </w:pPr>
      <w:r>
        <w:rPr>
          <w:rFonts w:ascii="Arial" w:eastAsia="Times New Roman" w:hAnsi="Arial" w:cs="Arial"/>
          <w:sz w:val="24"/>
          <w:szCs w:val="24"/>
        </w:rPr>
        <w:t xml:space="preserve">Illinois: </w:t>
      </w:r>
      <w:r w:rsidRPr="00147518">
        <w:rPr>
          <w:rFonts w:ascii="Arial" w:eastAsia="Times New Roman" w:hAnsi="Arial" w:cs="Arial"/>
          <w:sz w:val="24"/>
          <w:szCs w:val="24"/>
        </w:rPr>
        <w:t>Upon completion of this program, students are prepared to take the Certified Rehabilitation Counselor (CRC) examination, a nationally recognized credential. This degree program exceeds the academic and pre-degree training and education requirements for the Licensed Professional Counselor (LPC) in Illinois. In addition, students who pass the CRC examination are eligible to apply for the LPC in Illinois with no additional examination requirement.</w:t>
      </w:r>
    </w:p>
    <w:p w14:paraId="1FA1D839" w14:textId="77777777" w:rsidR="00C75304" w:rsidRPr="00B26EEF" w:rsidRDefault="00C75304" w:rsidP="00C75304">
      <w:pPr>
        <w:spacing w:after="0" w:line="240" w:lineRule="auto"/>
        <w:rPr>
          <w:rFonts w:ascii="Arial" w:eastAsia="Times New Roman" w:hAnsi="Arial" w:cs="Arial"/>
          <w:b/>
          <w:bCs/>
          <w:sz w:val="24"/>
          <w:szCs w:val="24"/>
          <w:u w:val="single"/>
        </w:rPr>
      </w:pPr>
    </w:p>
    <w:p w14:paraId="537BF557" w14:textId="768EAF39" w:rsidR="00517D97" w:rsidRDefault="00517D97" w:rsidP="00517D97">
      <w:pPr>
        <w:rPr>
          <w:rFonts w:ascii="Arial" w:hAnsi="Arial" w:cs="Arial"/>
          <w:sz w:val="24"/>
          <w:szCs w:val="24"/>
        </w:rPr>
      </w:pPr>
      <w:r>
        <w:rPr>
          <w:rFonts w:ascii="Arial" w:hAnsi="Arial" w:cs="Arial"/>
          <w:sz w:val="24"/>
          <w:szCs w:val="24"/>
        </w:rPr>
        <w:t xml:space="preserve">Adler University </w:t>
      </w:r>
      <w:r w:rsidRPr="001E30E5">
        <w:rPr>
          <w:rFonts w:ascii="Arial" w:hAnsi="Arial" w:cs="Arial"/>
          <w:sz w:val="24"/>
          <w:szCs w:val="24"/>
          <w:highlight w:val="red"/>
          <w:u w:val="single"/>
        </w:rPr>
        <w:t>cannot determine</w:t>
      </w:r>
      <w:r w:rsidRPr="001E30E5">
        <w:rPr>
          <w:rFonts w:ascii="Arial" w:hAnsi="Arial" w:cs="Arial"/>
          <w:sz w:val="24"/>
          <w:szCs w:val="24"/>
        </w:rPr>
        <w:t xml:space="preserve"> whether its</w:t>
      </w:r>
      <w:r>
        <w:rPr>
          <w:rFonts w:ascii="Arial" w:hAnsi="Arial" w:cs="Arial"/>
          <w:sz w:val="24"/>
          <w:szCs w:val="24"/>
        </w:rPr>
        <w:t xml:space="preserve"> educational program curriculum for a</w:t>
      </w:r>
      <w:r w:rsidRPr="008A0AFE">
        <w:rPr>
          <w:rFonts w:ascii="Arial" w:hAnsi="Arial" w:cs="Arial"/>
          <w:i/>
          <w:iCs/>
          <w:sz w:val="24"/>
          <w:szCs w:val="24"/>
        </w:rPr>
        <w:t xml:space="preserve"> </w:t>
      </w:r>
      <w:r w:rsidR="00C83F6A" w:rsidRPr="00C83F6A">
        <w:rPr>
          <w:rFonts w:ascii="Arial" w:eastAsia="Times New Roman" w:hAnsi="Arial" w:cs="Arial"/>
          <w:i/>
          <w:iCs/>
          <w:sz w:val="24"/>
          <w:szCs w:val="24"/>
        </w:rPr>
        <w:t>MASTER OF ARTS IN COUNSELING: SPECIALIZATION IN REHABILITATION COUNSELING</w:t>
      </w:r>
      <w:r w:rsidRPr="008A0AFE">
        <w:rPr>
          <w:rFonts w:ascii="Arial" w:hAnsi="Arial" w:cs="Arial"/>
          <w:sz w:val="24"/>
          <w:szCs w:val="24"/>
        </w:rPr>
        <w:t>,</w:t>
      </w:r>
      <w:r>
        <w:rPr>
          <w:rFonts w:ascii="Arial" w:hAnsi="Arial" w:cs="Arial"/>
          <w:sz w:val="24"/>
          <w:szCs w:val="24"/>
        </w:rPr>
        <w:t xml:space="preserve"> if successfully completed, is sufficient to meet the licensure and certification requirements for a license in clinical psychology in the following states:</w:t>
      </w:r>
    </w:p>
    <w:p w14:paraId="75FC0517" w14:textId="28B3C063" w:rsidR="00F206E8" w:rsidRPr="00585ACD" w:rsidRDefault="00147518">
      <w:pPr>
        <w:rPr>
          <w:rFonts w:ascii="Arial" w:hAnsi="Arial" w:cs="Arial"/>
          <w:bCs/>
          <w:sz w:val="24"/>
          <w:szCs w:val="24"/>
        </w:rPr>
      </w:pPr>
      <w:r>
        <w:rPr>
          <w:rFonts w:ascii="Arial" w:hAnsi="Arial" w:cs="Arial"/>
          <w:bCs/>
          <w:sz w:val="24"/>
          <w:szCs w:val="24"/>
        </w:rPr>
        <w:t>All remaining states.</w:t>
      </w:r>
      <w:bookmarkStart w:id="0" w:name="_GoBack"/>
      <w:bookmarkEnd w:id="0"/>
    </w:p>
    <w:sectPr w:rsidR="00F206E8" w:rsidRPr="00585ACD" w:rsidSect="000D56B7">
      <w:headerReference w:type="even" r:id="rId7"/>
      <w:headerReference w:type="default" r:id="rId8"/>
      <w:footerReference w:type="even" r:id="rId9"/>
      <w:footerReference w:type="default" r:id="rId10"/>
      <w:headerReference w:type="first" r:id="rId11"/>
      <w:footerReference w:type="first" r:id="rId12"/>
      <w:pgSz w:w="12240" w:h="15840"/>
      <w:pgMar w:top="25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734E" w14:textId="77777777" w:rsidR="002468B1" w:rsidRDefault="002468B1" w:rsidP="00C75304">
      <w:pPr>
        <w:spacing w:after="0" w:line="240" w:lineRule="auto"/>
      </w:pPr>
      <w:r>
        <w:separator/>
      </w:r>
    </w:p>
  </w:endnote>
  <w:endnote w:type="continuationSeparator" w:id="0">
    <w:p w14:paraId="510D419B" w14:textId="77777777" w:rsidR="002468B1" w:rsidRDefault="002468B1" w:rsidP="00C75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0EC6" w14:textId="77777777" w:rsidR="000D56B7" w:rsidRDefault="00246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2B02" w14:textId="77777777" w:rsidR="000D56B7" w:rsidRDefault="00CE3BB2">
    <w:pPr>
      <w:pStyle w:val="Footer"/>
    </w:pPr>
    <w:r>
      <w:rPr>
        <w:noProof/>
      </w:rPr>
      <w:drawing>
        <wp:anchor distT="0" distB="0" distL="114300" distR="114300" simplePos="0" relativeHeight="251660288" behindDoc="1" locked="1" layoutInCell="1" allowOverlap="1" wp14:anchorId="73722D9A" wp14:editId="7E4C6A72">
          <wp:simplePos x="0" y="0"/>
          <wp:positionH relativeFrom="page">
            <wp:posOffset>0</wp:posOffset>
          </wp:positionH>
          <wp:positionV relativeFrom="page">
            <wp:posOffset>9601200</wp:posOffset>
          </wp:positionV>
          <wp:extent cx="7772400"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2898A" w14:textId="77777777" w:rsidR="000D56B7" w:rsidRDefault="00246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6B722" w14:textId="77777777" w:rsidR="002468B1" w:rsidRDefault="002468B1" w:rsidP="00C75304">
      <w:pPr>
        <w:spacing w:after="0" w:line="240" w:lineRule="auto"/>
      </w:pPr>
      <w:r>
        <w:separator/>
      </w:r>
    </w:p>
  </w:footnote>
  <w:footnote w:type="continuationSeparator" w:id="0">
    <w:p w14:paraId="58630E1C" w14:textId="77777777" w:rsidR="002468B1" w:rsidRDefault="002468B1" w:rsidP="00C75304">
      <w:pPr>
        <w:spacing w:after="0" w:line="240" w:lineRule="auto"/>
      </w:pPr>
      <w:r>
        <w:continuationSeparator/>
      </w:r>
    </w:p>
  </w:footnote>
  <w:footnote w:id="1">
    <w:p w14:paraId="769F4927" w14:textId="2C820BE1" w:rsidR="00C75304" w:rsidRDefault="00C75304" w:rsidP="00C753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562D" w14:textId="77777777" w:rsidR="000D56B7" w:rsidRDefault="00246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29D4" w14:textId="77777777" w:rsidR="000D56B7" w:rsidRDefault="00CE3BB2">
    <w:pPr>
      <w:pStyle w:val="Header"/>
    </w:pPr>
    <w:r>
      <w:rPr>
        <w:noProof/>
      </w:rPr>
      <w:drawing>
        <wp:anchor distT="0" distB="0" distL="114300" distR="114300" simplePos="0" relativeHeight="251659264" behindDoc="1" locked="1" layoutInCell="1" allowOverlap="1" wp14:anchorId="55F21E59" wp14:editId="448312B9">
          <wp:simplePos x="0" y="0"/>
          <wp:positionH relativeFrom="page">
            <wp:posOffset>0</wp:posOffset>
          </wp:positionH>
          <wp:positionV relativeFrom="page">
            <wp:posOffset>0</wp:posOffset>
          </wp:positionV>
          <wp:extent cx="7772400" cy="1143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43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0AB51" w14:textId="77777777" w:rsidR="000D56B7" w:rsidRDefault="00246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438"/>
    <w:multiLevelType w:val="hybridMultilevel"/>
    <w:tmpl w:val="EE5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E7D33"/>
    <w:multiLevelType w:val="hybridMultilevel"/>
    <w:tmpl w:val="D66A3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F4C0E"/>
    <w:multiLevelType w:val="hybridMultilevel"/>
    <w:tmpl w:val="DCF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C5E2E"/>
    <w:multiLevelType w:val="hybridMultilevel"/>
    <w:tmpl w:val="949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F435D"/>
    <w:multiLevelType w:val="hybridMultilevel"/>
    <w:tmpl w:val="EFEA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CA1508"/>
    <w:multiLevelType w:val="hybridMultilevel"/>
    <w:tmpl w:val="058E8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75BD"/>
    <w:multiLevelType w:val="hybridMultilevel"/>
    <w:tmpl w:val="670CA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23C2174"/>
    <w:multiLevelType w:val="hybridMultilevel"/>
    <w:tmpl w:val="0C5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2472A"/>
    <w:multiLevelType w:val="hybridMultilevel"/>
    <w:tmpl w:val="BBD8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6632FB"/>
    <w:multiLevelType w:val="hybridMultilevel"/>
    <w:tmpl w:val="F43A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E613B"/>
    <w:multiLevelType w:val="hybridMultilevel"/>
    <w:tmpl w:val="C72EB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8"/>
  </w:num>
  <w:num w:numId="7">
    <w:abstractNumId w:val="1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304"/>
    <w:rsid w:val="00057D8A"/>
    <w:rsid w:val="00094710"/>
    <w:rsid w:val="00147518"/>
    <w:rsid w:val="001C34F2"/>
    <w:rsid w:val="00243A81"/>
    <w:rsid w:val="002468B1"/>
    <w:rsid w:val="002B3EE4"/>
    <w:rsid w:val="002C5DE3"/>
    <w:rsid w:val="002F5977"/>
    <w:rsid w:val="00331133"/>
    <w:rsid w:val="003869A0"/>
    <w:rsid w:val="00517D97"/>
    <w:rsid w:val="00585ACD"/>
    <w:rsid w:val="005A590D"/>
    <w:rsid w:val="00654D0C"/>
    <w:rsid w:val="007A3D47"/>
    <w:rsid w:val="007B7231"/>
    <w:rsid w:val="008955AC"/>
    <w:rsid w:val="0092017E"/>
    <w:rsid w:val="00A00ECC"/>
    <w:rsid w:val="00B26EEF"/>
    <w:rsid w:val="00BD562A"/>
    <w:rsid w:val="00C75304"/>
    <w:rsid w:val="00C83F6A"/>
    <w:rsid w:val="00CE3BB2"/>
    <w:rsid w:val="00D852D5"/>
    <w:rsid w:val="00DC6C3D"/>
    <w:rsid w:val="00DF29A5"/>
    <w:rsid w:val="00DF603D"/>
    <w:rsid w:val="00E75A36"/>
    <w:rsid w:val="00E9573A"/>
    <w:rsid w:val="00ED1C8E"/>
    <w:rsid w:val="00F20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DFB2A"/>
  <w15:chartTrackingRefBased/>
  <w15:docId w15:val="{EEB14691-672F-4DA8-8C98-0A353359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3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304"/>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75304"/>
    <w:rPr>
      <w:rFonts w:eastAsiaTheme="minorEastAsia"/>
      <w:sz w:val="24"/>
      <w:szCs w:val="24"/>
    </w:rPr>
  </w:style>
  <w:style w:type="paragraph" w:styleId="Footer">
    <w:name w:val="footer"/>
    <w:basedOn w:val="Normal"/>
    <w:link w:val="FooterChar"/>
    <w:unhideWhenUsed/>
    <w:rsid w:val="00C75304"/>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C75304"/>
    <w:rPr>
      <w:rFonts w:eastAsiaTheme="minorEastAsia"/>
      <w:sz w:val="24"/>
      <w:szCs w:val="24"/>
    </w:rPr>
  </w:style>
  <w:style w:type="table" w:styleId="TableGrid">
    <w:name w:val="Table Grid"/>
    <w:basedOn w:val="TableNormal"/>
    <w:uiPriority w:val="39"/>
    <w:rsid w:val="00C75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3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5304"/>
    <w:rPr>
      <w:sz w:val="20"/>
      <w:szCs w:val="20"/>
    </w:rPr>
  </w:style>
  <w:style w:type="character" w:styleId="FootnoteReference">
    <w:name w:val="footnote reference"/>
    <w:basedOn w:val="DefaultParagraphFont"/>
    <w:uiPriority w:val="99"/>
    <w:semiHidden/>
    <w:unhideWhenUsed/>
    <w:rsid w:val="00C75304"/>
    <w:rPr>
      <w:vertAlign w:val="superscript"/>
    </w:rPr>
  </w:style>
  <w:style w:type="character" w:styleId="Hyperlink">
    <w:name w:val="Hyperlink"/>
    <w:basedOn w:val="DefaultParagraphFont"/>
    <w:uiPriority w:val="99"/>
    <w:unhideWhenUsed/>
    <w:rsid w:val="00C75304"/>
    <w:rPr>
      <w:color w:val="0563C1" w:themeColor="hyperlink"/>
      <w:u w:val="single"/>
    </w:rPr>
  </w:style>
  <w:style w:type="paragraph" w:styleId="ListParagraph">
    <w:name w:val="List Paragraph"/>
    <w:basedOn w:val="Normal"/>
    <w:uiPriority w:val="34"/>
    <w:qFormat/>
    <w:rsid w:val="00C75304"/>
    <w:pPr>
      <w:ind w:left="720"/>
      <w:contextualSpacing/>
    </w:pPr>
  </w:style>
  <w:style w:type="character" w:customStyle="1" w:styleId="UnresolvedMention">
    <w:name w:val="Unresolved Mention"/>
    <w:basedOn w:val="DefaultParagraphFont"/>
    <w:uiPriority w:val="99"/>
    <w:semiHidden/>
    <w:unhideWhenUsed/>
    <w:rsid w:val="00C75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Lyon, Benjamin</cp:lastModifiedBy>
  <cp:revision>8</cp:revision>
  <dcterms:created xsi:type="dcterms:W3CDTF">2020-04-11T19:17:00Z</dcterms:created>
  <dcterms:modified xsi:type="dcterms:W3CDTF">2020-07-02T19:08:00Z</dcterms:modified>
</cp:coreProperties>
</file>