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D93F" w14:textId="77777777" w:rsidR="00732F4F" w:rsidRDefault="00732F4F" w:rsidP="002E356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Mandatory </w:t>
      </w:r>
      <w:r w:rsidRPr="00732F4F">
        <w:rPr>
          <w:rFonts w:ascii="Arial" w:hAnsi="Arial" w:cs="Arial"/>
          <w:b/>
          <w:sz w:val="24"/>
          <w:szCs w:val="24"/>
        </w:rPr>
        <w:t>Professional Licensure Disclosure</w:t>
      </w:r>
    </w:p>
    <w:p w14:paraId="5FC6F58A" w14:textId="77777777" w:rsidR="00732F4F" w:rsidRDefault="00732F4F">
      <w:pPr>
        <w:rPr>
          <w:rFonts w:ascii="Arial" w:hAnsi="Arial" w:cs="Arial"/>
          <w:sz w:val="24"/>
          <w:szCs w:val="24"/>
        </w:rPr>
      </w:pPr>
    </w:p>
    <w:p w14:paraId="6EC69D0D" w14:textId="593FDC5C" w:rsidR="001B1AF9" w:rsidRDefault="00732F4F" w:rsidP="001B1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U.S. Federal Regulations</w:t>
      </w:r>
      <w:r w:rsidR="00155DBC">
        <w:rPr>
          <w:rFonts w:ascii="Arial" w:hAnsi="Arial" w:cs="Arial"/>
          <w:sz w:val="24"/>
          <w:szCs w:val="24"/>
        </w:rPr>
        <w:t>, 34 CFR § 668.50</w:t>
      </w:r>
      <w:r>
        <w:rPr>
          <w:rFonts w:ascii="Arial" w:hAnsi="Arial" w:cs="Arial"/>
          <w:sz w:val="24"/>
          <w:szCs w:val="24"/>
        </w:rPr>
        <w:t xml:space="preserve"> </w:t>
      </w:r>
      <w:r w:rsidR="00155DB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2016 Rules</w:t>
      </w:r>
      <w:r w:rsidR="00155DBC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in preparation for the</w:t>
      </w:r>
      <w:r w:rsidR="001B1A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adoption of 34 C.F.R. §668.43</w:t>
      </w:r>
      <w:r w:rsidR="00155DB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2019 Rules</w:t>
      </w:r>
      <w:r w:rsidR="00155DB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and in compliance with the State Authorization Reciprocity Agreements Manual version 19.2, </w:t>
      </w:r>
      <w:r w:rsidR="001E30E5">
        <w:rPr>
          <w:rFonts w:ascii="Arial" w:hAnsi="Arial" w:cs="Arial"/>
          <w:sz w:val="24"/>
          <w:szCs w:val="24"/>
        </w:rPr>
        <w:t>Adler</w:t>
      </w:r>
      <w:r>
        <w:rPr>
          <w:rFonts w:ascii="Arial" w:hAnsi="Arial" w:cs="Arial"/>
          <w:sz w:val="24"/>
          <w:szCs w:val="24"/>
        </w:rPr>
        <w:t xml:space="preserve"> University provides the following disclosure </w:t>
      </w:r>
      <w:r w:rsidR="00D90A5A">
        <w:rPr>
          <w:rFonts w:ascii="Arial" w:hAnsi="Arial" w:cs="Arial"/>
          <w:sz w:val="24"/>
          <w:szCs w:val="24"/>
        </w:rPr>
        <w:t xml:space="preserve">related to the educational requirements for professional licensure </w:t>
      </w:r>
      <w:r w:rsidR="001B1AF9">
        <w:rPr>
          <w:rFonts w:ascii="Arial" w:hAnsi="Arial" w:cs="Arial"/>
          <w:sz w:val="24"/>
          <w:szCs w:val="24"/>
        </w:rPr>
        <w:t>and certificati</w:t>
      </w:r>
      <w:r w:rsidR="001E30E5">
        <w:rPr>
          <w:rFonts w:ascii="Arial" w:hAnsi="Arial" w:cs="Arial"/>
          <w:sz w:val="24"/>
          <w:szCs w:val="24"/>
        </w:rPr>
        <w:t>on</w:t>
      </w:r>
      <w:r w:rsidR="001B1AF9">
        <w:rPr>
          <w:rFonts w:ascii="Arial" w:hAnsi="Arial" w:cs="Arial"/>
          <w:sz w:val="24"/>
          <w:szCs w:val="24"/>
        </w:rPr>
        <w:t>.</w:t>
      </w:r>
    </w:p>
    <w:p w14:paraId="5483E778" w14:textId="5F04777F" w:rsidR="001B1AF9" w:rsidRDefault="00155DBC" w:rsidP="001B1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Disclosure is </w:t>
      </w:r>
      <w:r w:rsidR="001B1AF9">
        <w:rPr>
          <w:rFonts w:ascii="Arial" w:hAnsi="Arial" w:cs="Arial"/>
          <w:sz w:val="24"/>
          <w:szCs w:val="24"/>
        </w:rPr>
        <w:t xml:space="preserve">strictly </w:t>
      </w:r>
      <w:r>
        <w:rPr>
          <w:rFonts w:ascii="Arial" w:hAnsi="Arial" w:cs="Arial"/>
          <w:sz w:val="24"/>
          <w:szCs w:val="24"/>
        </w:rPr>
        <w:t>limited to the University’s determination of whether its educational program</w:t>
      </w:r>
      <w:r w:rsidR="001E30E5">
        <w:rPr>
          <w:rFonts w:ascii="Arial" w:hAnsi="Arial" w:cs="Arial"/>
          <w:sz w:val="24"/>
          <w:szCs w:val="24"/>
        </w:rPr>
        <w:t xml:space="preserve"> </w:t>
      </w:r>
      <w:r w:rsidR="001E30E5" w:rsidRPr="001E30E5">
        <w:rPr>
          <w:rFonts w:ascii="Arial" w:hAnsi="Arial" w:cs="Arial"/>
          <w:i/>
          <w:iCs/>
          <w:sz w:val="24"/>
          <w:szCs w:val="24"/>
        </w:rPr>
        <w:t>Doctor of Psychology (Psy.D.) in Clinical Psychology</w:t>
      </w:r>
      <w:r w:rsidR="001E30E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if successfully completed, would be sufficient to meet the </w:t>
      </w:r>
      <w:r w:rsidR="0093640E">
        <w:rPr>
          <w:rFonts w:ascii="Arial" w:hAnsi="Arial" w:cs="Arial"/>
          <w:sz w:val="24"/>
          <w:szCs w:val="24"/>
        </w:rPr>
        <w:t xml:space="preserve">educational </w:t>
      </w:r>
      <w:r>
        <w:rPr>
          <w:rFonts w:ascii="Arial" w:hAnsi="Arial" w:cs="Arial"/>
          <w:sz w:val="24"/>
          <w:szCs w:val="24"/>
        </w:rPr>
        <w:t xml:space="preserve">licensure requirements in a State for </w:t>
      </w:r>
      <w:r w:rsidR="008A0AFE">
        <w:rPr>
          <w:rFonts w:ascii="Arial" w:hAnsi="Arial" w:cs="Arial"/>
          <w:sz w:val="24"/>
          <w:szCs w:val="24"/>
        </w:rPr>
        <w:t>a license in clinical psychology</w:t>
      </w:r>
      <w:r w:rsidR="001B1AF9">
        <w:rPr>
          <w:rFonts w:ascii="Arial" w:hAnsi="Arial" w:cs="Arial"/>
          <w:sz w:val="24"/>
          <w:szCs w:val="24"/>
        </w:rPr>
        <w:t>.</w:t>
      </w:r>
      <w:r w:rsidR="005C557B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1B1AF9">
        <w:rPr>
          <w:rFonts w:ascii="Arial" w:hAnsi="Arial" w:cs="Arial"/>
          <w:sz w:val="24"/>
          <w:szCs w:val="24"/>
        </w:rPr>
        <w:t xml:space="preserve"> </w:t>
      </w:r>
      <w:r w:rsidR="001E30E5">
        <w:rPr>
          <w:rFonts w:ascii="Arial" w:hAnsi="Arial" w:cs="Arial"/>
          <w:sz w:val="24"/>
          <w:szCs w:val="24"/>
        </w:rPr>
        <w:t>Adler University</w:t>
      </w:r>
      <w:r w:rsidR="0093640E">
        <w:rPr>
          <w:rFonts w:ascii="Arial" w:hAnsi="Arial" w:cs="Arial"/>
          <w:sz w:val="24"/>
          <w:szCs w:val="24"/>
        </w:rPr>
        <w:t xml:space="preserve"> cannot provide verification of an individual’s ability to meet licensure requirements unrelated to its educational programming. </w:t>
      </w:r>
    </w:p>
    <w:p w14:paraId="3E5F1942" w14:textId="6158DA28" w:rsidR="002E3567" w:rsidRDefault="00D90A5A" w:rsidP="001B1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disclosure does </w:t>
      </w:r>
      <w:r w:rsidRPr="00155DBC">
        <w:rPr>
          <w:rFonts w:ascii="Arial" w:hAnsi="Arial" w:cs="Arial"/>
          <w:sz w:val="24"/>
          <w:szCs w:val="24"/>
          <w:u w:val="single"/>
        </w:rPr>
        <w:t>not</w:t>
      </w:r>
      <w:r>
        <w:rPr>
          <w:rFonts w:ascii="Arial" w:hAnsi="Arial" w:cs="Arial"/>
          <w:sz w:val="24"/>
          <w:szCs w:val="24"/>
        </w:rPr>
        <w:t xml:space="preserve"> provide any guarantee </w:t>
      </w:r>
      <w:r w:rsidR="00155DBC">
        <w:rPr>
          <w:rFonts w:ascii="Arial" w:hAnsi="Arial" w:cs="Arial"/>
          <w:sz w:val="24"/>
          <w:szCs w:val="24"/>
        </w:rPr>
        <w:t xml:space="preserve">that any particular state </w:t>
      </w:r>
      <w:r>
        <w:rPr>
          <w:rFonts w:ascii="Arial" w:hAnsi="Arial" w:cs="Arial"/>
          <w:sz w:val="24"/>
          <w:szCs w:val="24"/>
        </w:rPr>
        <w:t>licensure or certification entity</w:t>
      </w:r>
      <w:r w:rsidR="00155DBC">
        <w:rPr>
          <w:rFonts w:ascii="Arial" w:hAnsi="Arial" w:cs="Arial"/>
          <w:sz w:val="24"/>
          <w:szCs w:val="24"/>
        </w:rPr>
        <w:t xml:space="preserve"> will approve</w:t>
      </w:r>
      <w:r w:rsidR="003204E9">
        <w:rPr>
          <w:rFonts w:ascii="Arial" w:hAnsi="Arial" w:cs="Arial"/>
          <w:sz w:val="24"/>
          <w:szCs w:val="24"/>
        </w:rPr>
        <w:t xml:space="preserve"> or deny</w:t>
      </w:r>
      <w:r w:rsidR="00155DBC">
        <w:rPr>
          <w:rFonts w:ascii="Arial" w:hAnsi="Arial" w:cs="Arial"/>
          <w:sz w:val="24"/>
          <w:szCs w:val="24"/>
        </w:rPr>
        <w:t xml:space="preserve"> </w:t>
      </w:r>
      <w:r w:rsidR="001B1AF9">
        <w:rPr>
          <w:rFonts w:ascii="Arial" w:hAnsi="Arial" w:cs="Arial"/>
          <w:sz w:val="24"/>
          <w:szCs w:val="24"/>
        </w:rPr>
        <w:t>your</w:t>
      </w:r>
      <w:r w:rsidR="00155DBC">
        <w:rPr>
          <w:rFonts w:ascii="Arial" w:hAnsi="Arial" w:cs="Arial"/>
          <w:sz w:val="24"/>
          <w:szCs w:val="24"/>
        </w:rPr>
        <w:t xml:space="preserve"> application</w:t>
      </w:r>
      <w:r w:rsidR="0093640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Furthermore, this disclosure </w:t>
      </w:r>
      <w:r w:rsidR="00155DBC">
        <w:rPr>
          <w:rFonts w:ascii="Arial" w:hAnsi="Arial" w:cs="Arial"/>
          <w:sz w:val="24"/>
          <w:szCs w:val="24"/>
        </w:rPr>
        <w:t xml:space="preserve">does </w:t>
      </w:r>
      <w:r w:rsidR="00155DBC" w:rsidRPr="00155DBC">
        <w:rPr>
          <w:rFonts w:ascii="Arial" w:hAnsi="Arial" w:cs="Arial"/>
          <w:sz w:val="24"/>
          <w:szCs w:val="24"/>
          <w:u w:val="single"/>
        </w:rPr>
        <w:t>not</w:t>
      </w:r>
      <w:r w:rsidR="00155DBC">
        <w:rPr>
          <w:rFonts w:ascii="Arial" w:hAnsi="Arial" w:cs="Arial"/>
          <w:sz w:val="24"/>
          <w:szCs w:val="24"/>
        </w:rPr>
        <w:t xml:space="preserve"> account for changes in state law or regulation that may</w:t>
      </w:r>
      <w:r w:rsidR="001B1AF9">
        <w:rPr>
          <w:rFonts w:ascii="Arial" w:hAnsi="Arial" w:cs="Arial"/>
          <w:sz w:val="24"/>
          <w:szCs w:val="24"/>
        </w:rPr>
        <w:t xml:space="preserve"> affect your application for licensure and</w:t>
      </w:r>
      <w:r w:rsidR="00155DBC">
        <w:rPr>
          <w:rFonts w:ascii="Arial" w:hAnsi="Arial" w:cs="Arial"/>
          <w:sz w:val="24"/>
          <w:szCs w:val="24"/>
        </w:rPr>
        <w:t xml:space="preserve"> occur after </w:t>
      </w:r>
      <w:r w:rsidR="001B1AF9">
        <w:rPr>
          <w:rFonts w:ascii="Arial" w:hAnsi="Arial" w:cs="Arial"/>
          <w:sz w:val="24"/>
          <w:szCs w:val="24"/>
        </w:rPr>
        <w:t>this</w:t>
      </w:r>
      <w:r w:rsidR="00155DBC">
        <w:rPr>
          <w:rFonts w:ascii="Arial" w:hAnsi="Arial" w:cs="Arial"/>
          <w:sz w:val="24"/>
          <w:szCs w:val="24"/>
        </w:rPr>
        <w:t xml:space="preserve"> disclosure has been made. </w:t>
      </w:r>
      <w:r w:rsidR="001B1AF9">
        <w:rPr>
          <w:rFonts w:ascii="Arial" w:hAnsi="Arial" w:cs="Arial"/>
          <w:sz w:val="24"/>
          <w:szCs w:val="24"/>
        </w:rPr>
        <w:t>Enrolled students and prospective students are strongly encouraged</w:t>
      </w:r>
      <w:r w:rsidR="00155DBC">
        <w:rPr>
          <w:rFonts w:ascii="Arial" w:hAnsi="Arial" w:cs="Arial"/>
          <w:sz w:val="24"/>
          <w:szCs w:val="24"/>
        </w:rPr>
        <w:t xml:space="preserve"> </w:t>
      </w:r>
      <w:r w:rsidR="001B1AF9">
        <w:rPr>
          <w:rFonts w:ascii="Arial" w:hAnsi="Arial" w:cs="Arial"/>
          <w:sz w:val="24"/>
          <w:szCs w:val="24"/>
        </w:rPr>
        <w:t>to contact their State’s licensure entity</w:t>
      </w:r>
      <w:r w:rsidR="00E573D7">
        <w:rPr>
          <w:rFonts w:ascii="Arial" w:hAnsi="Arial" w:cs="Arial"/>
          <w:sz w:val="24"/>
          <w:szCs w:val="24"/>
        </w:rPr>
        <w:t xml:space="preserve"> using the links provided to review all licensure and certification requirements imposed by their state</w:t>
      </w:r>
      <w:r w:rsidR="003204E9">
        <w:rPr>
          <w:rFonts w:ascii="Arial" w:hAnsi="Arial" w:cs="Arial"/>
          <w:sz w:val="24"/>
          <w:szCs w:val="24"/>
        </w:rPr>
        <w:t>(s)</w:t>
      </w:r>
      <w:r w:rsidR="00E573D7">
        <w:rPr>
          <w:rFonts w:ascii="Arial" w:hAnsi="Arial" w:cs="Arial"/>
          <w:sz w:val="24"/>
          <w:szCs w:val="24"/>
        </w:rPr>
        <w:t xml:space="preserve"> of choice.</w:t>
      </w:r>
    </w:p>
    <w:p w14:paraId="65DFB171" w14:textId="77777777" w:rsidR="002E3567" w:rsidRDefault="002E3567" w:rsidP="002E3567">
      <w:pPr>
        <w:spacing w:line="480" w:lineRule="auto"/>
        <w:rPr>
          <w:rFonts w:ascii="Arial" w:hAnsi="Arial" w:cs="Arial"/>
          <w:sz w:val="24"/>
          <w:szCs w:val="24"/>
        </w:rPr>
      </w:pPr>
    </w:p>
    <w:p w14:paraId="32149BA8" w14:textId="743A4728" w:rsidR="00D90A5A" w:rsidRDefault="001E30E5" w:rsidP="001B1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Adler</w:t>
      </w:r>
      <w:r w:rsidR="00E573D7">
        <w:rPr>
          <w:rFonts w:ascii="Arial" w:hAnsi="Arial" w:cs="Arial"/>
          <w:sz w:val="24"/>
          <w:szCs w:val="24"/>
        </w:rPr>
        <w:t xml:space="preserve"> University has designed an educational program curriculum for a </w:t>
      </w:r>
      <w:r w:rsidRPr="001E30E5">
        <w:rPr>
          <w:rFonts w:ascii="Arial" w:hAnsi="Arial" w:cs="Arial"/>
          <w:i/>
          <w:iCs/>
          <w:sz w:val="24"/>
          <w:szCs w:val="24"/>
        </w:rPr>
        <w:t>Doctor of Psychology (Psy.D.) in Clinical Psychology</w:t>
      </w:r>
      <w:r w:rsidR="00E573D7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>,</w:t>
      </w:r>
      <w:r w:rsidR="00E573D7">
        <w:rPr>
          <w:rFonts w:ascii="Arial" w:hAnsi="Arial" w:cs="Arial"/>
          <w:sz w:val="24"/>
          <w:szCs w:val="24"/>
        </w:rPr>
        <w:t xml:space="preserve"> if successfully completed</w:t>
      </w:r>
      <w:r>
        <w:rPr>
          <w:rFonts w:ascii="Arial" w:hAnsi="Arial" w:cs="Arial"/>
          <w:sz w:val="24"/>
          <w:szCs w:val="24"/>
        </w:rPr>
        <w:t>,</w:t>
      </w:r>
      <w:r w:rsidR="00E573D7">
        <w:rPr>
          <w:rFonts w:ascii="Arial" w:hAnsi="Arial" w:cs="Arial"/>
          <w:sz w:val="24"/>
          <w:szCs w:val="24"/>
        </w:rPr>
        <w:t xml:space="preserve"> </w:t>
      </w:r>
      <w:r w:rsidR="00E573D7" w:rsidRPr="00D80A80">
        <w:rPr>
          <w:rFonts w:ascii="Arial" w:hAnsi="Arial" w:cs="Arial"/>
          <w:sz w:val="24"/>
          <w:szCs w:val="24"/>
          <w:highlight w:val="green"/>
          <w:u w:val="single"/>
        </w:rPr>
        <w:t>is sufficient to meet</w:t>
      </w:r>
      <w:r w:rsidR="00E573D7">
        <w:rPr>
          <w:rFonts w:ascii="Arial" w:hAnsi="Arial" w:cs="Arial"/>
          <w:sz w:val="24"/>
          <w:szCs w:val="24"/>
        </w:rPr>
        <w:t xml:space="preserve"> the licensure and certification requirements for a</w:t>
      </w:r>
      <w:r w:rsidR="008A0AFE">
        <w:rPr>
          <w:rFonts w:ascii="Arial" w:hAnsi="Arial" w:cs="Arial"/>
          <w:sz w:val="24"/>
          <w:szCs w:val="24"/>
        </w:rPr>
        <w:t xml:space="preserve"> license in clinical psychology </w:t>
      </w:r>
      <w:r w:rsidR="00E573D7">
        <w:rPr>
          <w:rFonts w:ascii="Arial" w:hAnsi="Arial" w:cs="Arial"/>
          <w:sz w:val="24"/>
          <w:szCs w:val="24"/>
        </w:rPr>
        <w:t>in the following states</w:t>
      </w:r>
      <w:r w:rsidR="000B033B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E573D7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9313" w:type="dxa"/>
        <w:tblLook w:val="04A0" w:firstRow="1" w:lastRow="0" w:firstColumn="1" w:lastColumn="0" w:noHBand="0" w:noVBand="1"/>
      </w:tblPr>
      <w:tblGrid>
        <w:gridCol w:w="2331"/>
        <w:gridCol w:w="4249"/>
        <w:gridCol w:w="2733"/>
      </w:tblGrid>
      <w:tr w:rsidR="00276052" w14:paraId="3733CE09" w14:textId="75956519" w:rsidTr="00973411">
        <w:tc>
          <w:tcPr>
            <w:tcW w:w="2331" w:type="dxa"/>
          </w:tcPr>
          <w:p w14:paraId="5BA44ADB" w14:textId="77777777" w:rsidR="00276052" w:rsidRPr="005C557B" w:rsidRDefault="00276052" w:rsidP="001B1A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57B">
              <w:rPr>
                <w:rFonts w:ascii="Arial" w:hAnsi="Arial" w:cs="Arial"/>
                <w:b/>
                <w:sz w:val="24"/>
                <w:szCs w:val="24"/>
              </w:rPr>
              <w:t>STATE</w:t>
            </w:r>
          </w:p>
        </w:tc>
        <w:tc>
          <w:tcPr>
            <w:tcW w:w="4249" w:type="dxa"/>
          </w:tcPr>
          <w:p w14:paraId="48D890B2" w14:textId="1B2AA709" w:rsidR="00276052" w:rsidRPr="005C557B" w:rsidRDefault="00276052" w:rsidP="001B1A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57B">
              <w:rPr>
                <w:rFonts w:ascii="Arial" w:hAnsi="Arial" w:cs="Arial"/>
                <w:b/>
                <w:sz w:val="24"/>
                <w:szCs w:val="24"/>
              </w:rPr>
              <w:t xml:space="preserve">Board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Psychology</w:t>
            </w:r>
            <w:r w:rsidRPr="005C557B">
              <w:rPr>
                <w:rFonts w:ascii="Arial" w:hAnsi="Arial" w:cs="Arial"/>
                <w:b/>
                <w:sz w:val="24"/>
                <w:szCs w:val="24"/>
              </w:rPr>
              <w:t xml:space="preserve"> Licensure Contact</w:t>
            </w:r>
          </w:p>
        </w:tc>
        <w:tc>
          <w:tcPr>
            <w:tcW w:w="2733" w:type="dxa"/>
          </w:tcPr>
          <w:p w14:paraId="7F546CC2" w14:textId="2FA4854C" w:rsidR="00276052" w:rsidRPr="005C557B" w:rsidRDefault="00276052" w:rsidP="001B1A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Link to Educational Requirement Rule</w:t>
            </w:r>
          </w:p>
        </w:tc>
      </w:tr>
      <w:tr w:rsidR="00276052" w14:paraId="4D68CD35" w14:textId="64DD5845" w:rsidTr="00973411">
        <w:tc>
          <w:tcPr>
            <w:tcW w:w="2331" w:type="dxa"/>
          </w:tcPr>
          <w:p w14:paraId="59741326" w14:textId="4F0D1FE5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Alabama</w:t>
            </w:r>
          </w:p>
        </w:tc>
        <w:tc>
          <w:tcPr>
            <w:tcW w:w="4249" w:type="dxa"/>
          </w:tcPr>
          <w:p w14:paraId="550F7783" w14:textId="7C0A9573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email submission box </w:t>
            </w:r>
            <w:hyperlink r:id="rId7" w:history="1">
              <w:r w:rsidRPr="005965F8">
                <w:rPr>
                  <w:rStyle w:val="Hyperlink"/>
                  <w:rFonts w:ascii="Arial" w:hAnsi="Arial" w:cs="Arial"/>
                  <w:sz w:val="24"/>
                  <w:szCs w:val="24"/>
                </w:rPr>
                <w:t>here</w:t>
              </w:r>
            </w:hyperlink>
          </w:p>
        </w:tc>
        <w:tc>
          <w:tcPr>
            <w:tcW w:w="2733" w:type="dxa"/>
          </w:tcPr>
          <w:p w14:paraId="1A902A68" w14:textId="32D9E779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464700" w:rsidRPr="00464700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Educational Requirements, p. 9</w:t>
              </w:r>
            </w:hyperlink>
          </w:p>
        </w:tc>
      </w:tr>
      <w:tr w:rsidR="00276052" w14:paraId="1707F964" w14:textId="27B79B5E" w:rsidTr="00973411">
        <w:tc>
          <w:tcPr>
            <w:tcW w:w="2331" w:type="dxa"/>
          </w:tcPr>
          <w:p w14:paraId="48954451" w14:textId="2E4E5CB4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Alaska</w:t>
            </w:r>
          </w:p>
        </w:tc>
        <w:tc>
          <w:tcPr>
            <w:tcW w:w="4249" w:type="dxa"/>
          </w:tcPr>
          <w:p w14:paraId="216ABE01" w14:textId="45D3D138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76052" w:rsidRPr="00EC6E30">
                <w:rPr>
                  <w:rStyle w:val="Hyperlink"/>
                  <w:rFonts w:ascii="Arial" w:hAnsi="Arial" w:cs="Arial"/>
                  <w:sz w:val="24"/>
                  <w:szCs w:val="24"/>
                </w:rPr>
                <w:t>boardofpsychologists@alaska.gov</w:t>
              </w:r>
            </w:hyperlink>
          </w:p>
        </w:tc>
        <w:tc>
          <w:tcPr>
            <w:tcW w:w="2733" w:type="dxa"/>
          </w:tcPr>
          <w:p w14:paraId="49D038D8" w14:textId="7E49A720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464700" w:rsidRPr="00464700">
                <w:rPr>
                  <w:rStyle w:val="Hyperlink"/>
                  <w:rFonts w:ascii="Arial" w:hAnsi="Arial" w:cs="Arial"/>
                  <w:sz w:val="24"/>
                  <w:szCs w:val="24"/>
                </w:rPr>
                <w:t>Program Qualifications, p. 11</w:t>
              </w:r>
            </w:hyperlink>
          </w:p>
        </w:tc>
      </w:tr>
      <w:tr w:rsidR="00276052" w14:paraId="671067F1" w14:textId="54218C30" w:rsidTr="00973411">
        <w:tc>
          <w:tcPr>
            <w:tcW w:w="2331" w:type="dxa"/>
          </w:tcPr>
          <w:p w14:paraId="27F740AE" w14:textId="76BCF5ED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Arizona</w:t>
            </w:r>
          </w:p>
        </w:tc>
        <w:tc>
          <w:tcPr>
            <w:tcW w:w="4249" w:type="dxa"/>
          </w:tcPr>
          <w:p w14:paraId="53791466" w14:textId="02062CEF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276052" w:rsidRPr="00CE1C41">
                <w:rPr>
                  <w:rStyle w:val="Hyperlink"/>
                  <w:rFonts w:ascii="Arial" w:hAnsi="Arial" w:cs="Arial"/>
                  <w:sz w:val="24"/>
                  <w:szCs w:val="24"/>
                </w:rPr>
                <w:t>Kathy.Fowkes@Psychboard.az.gov</w:t>
              </w:r>
            </w:hyperlink>
          </w:p>
        </w:tc>
        <w:tc>
          <w:tcPr>
            <w:tcW w:w="2733" w:type="dxa"/>
          </w:tcPr>
          <w:p w14:paraId="260BDF7C" w14:textId="63F1C9EF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464700" w:rsidRPr="00464700">
                <w:rPr>
                  <w:rStyle w:val="Hyperlink"/>
                  <w:rFonts w:ascii="Arial" w:hAnsi="Arial" w:cs="Arial"/>
                  <w:sz w:val="24"/>
                  <w:szCs w:val="24"/>
                </w:rPr>
                <w:t>Qualifications</w:t>
              </w:r>
            </w:hyperlink>
          </w:p>
        </w:tc>
      </w:tr>
      <w:tr w:rsidR="00276052" w14:paraId="62CD88FC" w14:textId="30896DEA" w:rsidTr="00973411">
        <w:tc>
          <w:tcPr>
            <w:tcW w:w="2331" w:type="dxa"/>
          </w:tcPr>
          <w:p w14:paraId="7B706F0D" w14:textId="2400A4F2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Arkansas</w:t>
            </w:r>
          </w:p>
        </w:tc>
        <w:tc>
          <w:tcPr>
            <w:tcW w:w="4249" w:type="dxa"/>
          </w:tcPr>
          <w:p w14:paraId="23613225" w14:textId="69A176B4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email submission box </w:t>
            </w:r>
            <w:hyperlink r:id="rId13" w:history="1">
              <w:r w:rsidRPr="00150D63">
                <w:rPr>
                  <w:rStyle w:val="Hyperlink"/>
                  <w:rFonts w:ascii="Arial" w:hAnsi="Arial" w:cs="Arial"/>
                  <w:sz w:val="24"/>
                  <w:szCs w:val="24"/>
                </w:rPr>
                <w:t>here</w:t>
              </w:r>
            </w:hyperlink>
          </w:p>
        </w:tc>
        <w:tc>
          <w:tcPr>
            <w:tcW w:w="2733" w:type="dxa"/>
          </w:tcPr>
          <w:p w14:paraId="234A89FE" w14:textId="7AB0BFBE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464700" w:rsidRPr="00464700">
                <w:rPr>
                  <w:rStyle w:val="Hyperlink"/>
                  <w:rFonts w:ascii="Arial" w:hAnsi="Arial" w:cs="Arial"/>
                  <w:sz w:val="24"/>
                  <w:szCs w:val="24"/>
                </w:rPr>
                <w:t>Requirements, p. 12</w:t>
              </w:r>
            </w:hyperlink>
          </w:p>
        </w:tc>
      </w:tr>
      <w:tr w:rsidR="00160271" w14:paraId="7BF961C0" w14:textId="77777777" w:rsidTr="00973411">
        <w:tc>
          <w:tcPr>
            <w:tcW w:w="2331" w:type="dxa"/>
          </w:tcPr>
          <w:p w14:paraId="6DB872EE" w14:textId="77777777" w:rsidR="00160271" w:rsidRDefault="00160271" w:rsidP="00465F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</w:t>
            </w:r>
          </w:p>
        </w:tc>
        <w:tc>
          <w:tcPr>
            <w:tcW w:w="4249" w:type="dxa"/>
          </w:tcPr>
          <w:p w14:paraId="581E01B5" w14:textId="77777777" w:rsidR="00160271" w:rsidRDefault="00550176" w:rsidP="00465FA2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5" w:history="1">
              <w:r w:rsidR="00160271" w:rsidRPr="00252CEF">
                <w:rPr>
                  <w:rStyle w:val="Hyperlink"/>
                  <w:rFonts w:ascii="Arial" w:hAnsi="Arial" w:cs="Arial"/>
                  <w:sz w:val="24"/>
                  <w:szCs w:val="24"/>
                </w:rPr>
                <w:t>bopmail@dca.ca.gov</w:t>
              </w:r>
            </w:hyperlink>
          </w:p>
        </w:tc>
        <w:tc>
          <w:tcPr>
            <w:tcW w:w="2733" w:type="dxa"/>
          </w:tcPr>
          <w:p w14:paraId="1234504D" w14:textId="77777777" w:rsidR="00160271" w:rsidRPr="008853CF" w:rsidRDefault="00160271" w:rsidP="00465F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See </w:t>
            </w:r>
            <w:hyperlink r:id="rId16" w:history="1">
              <w:r w:rsidRPr="007F5C5E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 and Experience, p. 155</w:t>
              </w:r>
            </w:hyperlink>
          </w:p>
        </w:tc>
      </w:tr>
      <w:tr w:rsidR="00276052" w14:paraId="3D9A3998" w14:textId="23F0078B" w:rsidTr="00973411">
        <w:tc>
          <w:tcPr>
            <w:tcW w:w="2331" w:type="dxa"/>
          </w:tcPr>
          <w:p w14:paraId="48AD5CFE" w14:textId="507A3DF4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Colorado</w:t>
            </w:r>
          </w:p>
        </w:tc>
        <w:tc>
          <w:tcPr>
            <w:tcW w:w="4249" w:type="dxa"/>
          </w:tcPr>
          <w:p w14:paraId="3DD55E94" w14:textId="0E40850B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276052" w:rsidRPr="0014715A">
                <w:rPr>
                  <w:rStyle w:val="Hyperlink"/>
                  <w:rFonts w:ascii="Arial" w:hAnsi="Arial" w:cs="Arial"/>
                  <w:sz w:val="24"/>
                  <w:szCs w:val="24"/>
                </w:rPr>
                <w:t>dora_dpo_licensing@state.co.us</w:t>
              </w:r>
            </w:hyperlink>
          </w:p>
        </w:tc>
        <w:tc>
          <w:tcPr>
            <w:tcW w:w="2733" w:type="dxa"/>
          </w:tcPr>
          <w:p w14:paraId="4A5E1E10" w14:textId="0FCA4E5D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7F5C5E" w:rsidRPr="007F5C5E">
                <w:rPr>
                  <w:rStyle w:val="Hyperlink"/>
                  <w:rFonts w:ascii="Arial" w:hAnsi="Arial" w:cs="Arial"/>
                  <w:sz w:val="24"/>
                  <w:szCs w:val="24"/>
                </w:rPr>
                <w:t>APA Accreditation, p. 3</w:t>
              </w:r>
            </w:hyperlink>
          </w:p>
        </w:tc>
      </w:tr>
      <w:tr w:rsidR="00276052" w14:paraId="710FC17D" w14:textId="17B418FE" w:rsidTr="00973411">
        <w:tc>
          <w:tcPr>
            <w:tcW w:w="2331" w:type="dxa"/>
          </w:tcPr>
          <w:p w14:paraId="095F9039" w14:textId="10B16365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Connecticut</w:t>
            </w:r>
          </w:p>
        </w:tc>
        <w:tc>
          <w:tcPr>
            <w:tcW w:w="4249" w:type="dxa"/>
          </w:tcPr>
          <w:p w14:paraId="322C85A4" w14:textId="427ED80F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2709CE">
              <w:rPr>
                <w:rFonts w:ascii="Arial" w:hAnsi="Arial" w:cs="Arial"/>
                <w:sz w:val="24"/>
                <w:szCs w:val="24"/>
              </w:rPr>
              <w:t>860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2709CE">
              <w:rPr>
                <w:rFonts w:ascii="Arial" w:hAnsi="Arial" w:cs="Arial"/>
                <w:sz w:val="24"/>
                <w:szCs w:val="24"/>
              </w:rPr>
              <w:t>509-7603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2709CE">
              <w:rPr>
                <w:rFonts w:ascii="Arial" w:hAnsi="Arial" w:cs="Arial"/>
                <w:sz w:val="24"/>
                <w:szCs w:val="24"/>
              </w:rPr>
              <w:t xml:space="preserve"> Menu Option 5</w:t>
            </w:r>
          </w:p>
        </w:tc>
        <w:tc>
          <w:tcPr>
            <w:tcW w:w="2733" w:type="dxa"/>
          </w:tcPr>
          <w:p w14:paraId="732F7F31" w14:textId="14FD64F8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7F5C5E" w:rsidRPr="007F5C5E">
                <w:rPr>
                  <w:rStyle w:val="Hyperlink"/>
                  <w:rFonts w:ascii="Arial" w:hAnsi="Arial" w:cs="Arial"/>
                  <w:sz w:val="24"/>
                  <w:szCs w:val="24"/>
                </w:rPr>
                <w:t>Licensure Requirements</w:t>
              </w:r>
            </w:hyperlink>
          </w:p>
        </w:tc>
      </w:tr>
      <w:tr w:rsidR="00276052" w14:paraId="55AC43E0" w14:textId="002F807A" w:rsidTr="00973411">
        <w:tc>
          <w:tcPr>
            <w:tcW w:w="2331" w:type="dxa"/>
          </w:tcPr>
          <w:p w14:paraId="047EBB3F" w14:textId="12254EFA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of Columbia</w:t>
            </w:r>
          </w:p>
        </w:tc>
        <w:tc>
          <w:tcPr>
            <w:tcW w:w="4249" w:type="dxa"/>
          </w:tcPr>
          <w:p w14:paraId="0CE2037B" w14:textId="73D8893A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276052" w:rsidRPr="002709CE">
                <w:rPr>
                  <w:rStyle w:val="Hyperlink"/>
                  <w:rFonts w:ascii="Arial" w:hAnsi="Arial" w:cs="Arial"/>
                  <w:sz w:val="24"/>
                  <w:szCs w:val="24"/>
                </w:rPr>
                <w:t>doh@dc.gov</w:t>
              </w:r>
            </w:hyperlink>
          </w:p>
        </w:tc>
        <w:tc>
          <w:tcPr>
            <w:tcW w:w="2733" w:type="dxa"/>
          </w:tcPr>
          <w:p w14:paraId="39607D98" w14:textId="089EB3FE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1279ED" w:rsidRPr="001279ED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Educational and Training Requirements, p. 1</w:t>
              </w:r>
            </w:hyperlink>
          </w:p>
        </w:tc>
      </w:tr>
      <w:tr w:rsidR="00276052" w14:paraId="6F9E2E65" w14:textId="45BF0FAE" w:rsidTr="00973411">
        <w:tc>
          <w:tcPr>
            <w:tcW w:w="2331" w:type="dxa"/>
          </w:tcPr>
          <w:p w14:paraId="4CB4B913" w14:textId="235A7176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Delaware</w:t>
            </w:r>
          </w:p>
        </w:tc>
        <w:tc>
          <w:tcPr>
            <w:tcW w:w="4249" w:type="dxa"/>
          </w:tcPr>
          <w:p w14:paraId="4C2CD96E" w14:textId="2DE65C83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276052" w:rsidRPr="000F5B23">
                <w:rPr>
                  <w:rStyle w:val="Hyperlink"/>
                  <w:rFonts w:ascii="Arial" w:hAnsi="Arial" w:cs="Arial"/>
                  <w:sz w:val="24"/>
                  <w:szCs w:val="24"/>
                </w:rPr>
                <w:t>customerservice.dpr@delaware.gov</w:t>
              </w:r>
            </w:hyperlink>
          </w:p>
        </w:tc>
        <w:tc>
          <w:tcPr>
            <w:tcW w:w="2733" w:type="dxa"/>
          </w:tcPr>
          <w:p w14:paraId="4DC957CF" w14:textId="2D0B783A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1279ED" w:rsidRPr="001279ED">
                <w:rPr>
                  <w:rStyle w:val="Hyperlink"/>
                  <w:rFonts w:ascii="Arial" w:hAnsi="Arial" w:cs="Arial"/>
                  <w:sz w:val="24"/>
                  <w:szCs w:val="24"/>
                </w:rPr>
                <w:t>Evaluation of Credentials</w:t>
              </w:r>
            </w:hyperlink>
          </w:p>
        </w:tc>
      </w:tr>
      <w:tr w:rsidR="00276052" w14:paraId="39E9AE37" w14:textId="403A729F" w:rsidTr="00973411">
        <w:tc>
          <w:tcPr>
            <w:tcW w:w="2331" w:type="dxa"/>
          </w:tcPr>
          <w:p w14:paraId="1B1D7067" w14:textId="121F2562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Florida</w:t>
            </w:r>
          </w:p>
        </w:tc>
        <w:tc>
          <w:tcPr>
            <w:tcW w:w="4249" w:type="dxa"/>
          </w:tcPr>
          <w:p w14:paraId="536DE4A7" w14:textId="4BE28712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 w:rsidRPr="000F5B23">
              <w:rPr>
                <w:rFonts w:ascii="Arial" w:hAnsi="Arial" w:cs="Arial"/>
                <w:sz w:val="24"/>
                <w:szCs w:val="24"/>
              </w:rPr>
              <w:t>(850) 245-4373</w:t>
            </w:r>
          </w:p>
        </w:tc>
        <w:tc>
          <w:tcPr>
            <w:tcW w:w="2733" w:type="dxa"/>
          </w:tcPr>
          <w:p w14:paraId="6C3DC5C7" w14:textId="77777777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1279ED" w:rsidRPr="001279ED">
                <w:rPr>
                  <w:rStyle w:val="Hyperlink"/>
                  <w:rFonts w:ascii="Arial" w:hAnsi="Arial" w:cs="Arial"/>
                  <w:sz w:val="24"/>
                  <w:szCs w:val="24"/>
                </w:rPr>
                <w:t>APA Accreditation</w:t>
              </w:r>
            </w:hyperlink>
          </w:p>
          <w:p w14:paraId="1D4C101C" w14:textId="098E92CE" w:rsidR="001279ED" w:rsidRPr="007663FF" w:rsidRDefault="001279ED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Internship: 2000 hours</w:t>
            </w:r>
          </w:p>
        </w:tc>
      </w:tr>
      <w:tr w:rsidR="00276052" w14:paraId="56DF011B" w14:textId="0A12CD8E" w:rsidTr="00973411">
        <w:tc>
          <w:tcPr>
            <w:tcW w:w="2331" w:type="dxa"/>
          </w:tcPr>
          <w:p w14:paraId="54CD3BC3" w14:textId="231D6401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Georgia</w:t>
            </w:r>
          </w:p>
        </w:tc>
        <w:tc>
          <w:tcPr>
            <w:tcW w:w="4249" w:type="dxa"/>
          </w:tcPr>
          <w:p w14:paraId="607A8220" w14:textId="6BF9F64A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1C1CA5">
              <w:rPr>
                <w:rFonts w:ascii="Arial" w:hAnsi="Arial" w:cs="Arial"/>
                <w:sz w:val="24"/>
                <w:szCs w:val="24"/>
              </w:rPr>
              <w:t>844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1C1CA5">
              <w:rPr>
                <w:rFonts w:ascii="Arial" w:hAnsi="Arial" w:cs="Arial"/>
                <w:sz w:val="24"/>
                <w:szCs w:val="24"/>
              </w:rPr>
              <w:t>753-7825</w:t>
            </w:r>
          </w:p>
        </w:tc>
        <w:tc>
          <w:tcPr>
            <w:tcW w:w="2733" w:type="dxa"/>
          </w:tcPr>
          <w:p w14:paraId="0E6469BA" w14:textId="63D4AAD4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1279ED" w:rsidRPr="001279ED">
                <w:rPr>
                  <w:rStyle w:val="Hyperlink"/>
                  <w:rFonts w:ascii="Arial" w:hAnsi="Arial" w:cs="Arial"/>
                  <w:sz w:val="24"/>
                  <w:szCs w:val="24"/>
                </w:rPr>
                <w:t>Degree Requirements</w:t>
              </w:r>
            </w:hyperlink>
          </w:p>
        </w:tc>
      </w:tr>
      <w:tr w:rsidR="00276052" w14:paraId="68445811" w14:textId="3ADCC3EE" w:rsidTr="00973411">
        <w:tc>
          <w:tcPr>
            <w:tcW w:w="2331" w:type="dxa"/>
          </w:tcPr>
          <w:p w14:paraId="60A05049" w14:textId="5E317529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Idaho</w:t>
            </w:r>
          </w:p>
        </w:tc>
        <w:tc>
          <w:tcPr>
            <w:tcW w:w="4249" w:type="dxa"/>
          </w:tcPr>
          <w:p w14:paraId="0134F915" w14:textId="3A5E2442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276052" w:rsidRPr="006A2E9C">
                <w:rPr>
                  <w:rStyle w:val="Hyperlink"/>
                  <w:rFonts w:ascii="Arial" w:hAnsi="Arial" w:cs="Arial"/>
                  <w:sz w:val="24"/>
                  <w:szCs w:val="24"/>
                </w:rPr>
                <w:t>psy@ibol.idaho.gov</w:t>
              </w:r>
            </w:hyperlink>
          </w:p>
        </w:tc>
        <w:tc>
          <w:tcPr>
            <w:tcW w:w="2733" w:type="dxa"/>
          </w:tcPr>
          <w:p w14:paraId="425566D7" w14:textId="3BABF345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8853CF" w:rsidRPr="008853CF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Educational Requirements, p. 13</w:t>
              </w:r>
            </w:hyperlink>
          </w:p>
        </w:tc>
      </w:tr>
      <w:tr w:rsidR="00276052" w14:paraId="4E0325AD" w14:textId="615716BA" w:rsidTr="00973411">
        <w:tc>
          <w:tcPr>
            <w:tcW w:w="2331" w:type="dxa"/>
          </w:tcPr>
          <w:p w14:paraId="41D169D8" w14:textId="69E6AF58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Illinois</w:t>
            </w:r>
          </w:p>
        </w:tc>
        <w:tc>
          <w:tcPr>
            <w:tcW w:w="4249" w:type="dxa"/>
          </w:tcPr>
          <w:p w14:paraId="19D6518C" w14:textId="3B184B55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email submission box </w:t>
            </w:r>
            <w:hyperlink r:id="rId28" w:history="1">
              <w:r w:rsidRPr="006A2E9C">
                <w:rPr>
                  <w:rStyle w:val="Hyperlink"/>
                  <w:rFonts w:ascii="Arial" w:hAnsi="Arial" w:cs="Arial"/>
                  <w:sz w:val="24"/>
                  <w:szCs w:val="24"/>
                </w:rPr>
                <w:t>here</w:t>
              </w:r>
            </w:hyperlink>
          </w:p>
        </w:tc>
        <w:tc>
          <w:tcPr>
            <w:tcW w:w="2733" w:type="dxa"/>
          </w:tcPr>
          <w:p w14:paraId="650FC87E" w14:textId="5951BEC4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182083" w:rsidRPr="00182083">
                <w:rPr>
                  <w:rStyle w:val="Hyperlink"/>
                  <w:rFonts w:ascii="Arial" w:hAnsi="Arial" w:cs="Arial"/>
                  <w:sz w:val="24"/>
                  <w:szCs w:val="24"/>
                </w:rPr>
                <w:t>Licensure Qualifications</w:t>
              </w:r>
            </w:hyperlink>
          </w:p>
        </w:tc>
      </w:tr>
      <w:tr w:rsidR="00276052" w14:paraId="0B7D37C2" w14:textId="298B6B55" w:rsidTr="00973411">
        <w:tc>
          <w:tcPr>
            <w:tcW w:w="2331" w:type="dxa"/>
          </w:tcPr>
          <w:p w14:paraId="4144A1FD" w14:textId="5535BD66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Indiana</w:t>
            </w:r>
          </w:p>
        </w:tc>
        <w:tc>
          <w:tcPr>
            <w:tcW w:w="4249" w:type="dxa"/>
          </w:tcPr>
          <w:p w14:paraId="01072E05" w14:textId="66AA8B34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276052" w:rsidRPr="00452456">
                <w:rPr>
                  <w:rStyle w:val="Hyperlink"/>
                  <w:rFonts w:ascii="Arial" w:hAnsi="Arial" w:cs="Arial"/>
                  <w:sz w:val="24"/>
                  <w:szCs w:val="24"/>
                </w:rPr>
                <w:t>pla8@pla.in.gov</w:t>
              </w:r>
            </w:hyperlink>
          </w:p>
        </w:tc>
        <w:tc>
          <w:tcPr>
            <w:tcW w:w="2733" w:type="dxa"/>
          </w:tcPr>
          <w:p w14:paraId="64A16262" w14:textId="24B7B77B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182083" w:rsidRPr="00182083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Educational Qualifications, p. 3</w:t>
              </w:r>
            </w:hyperlink>
          </w:p>
        </w:tc>
      </w:tr>
      <w:tr w:rsidR="00276052" w14:paraId="62F4554F" w14:textId="1E4846E2" w:rsidTr="00973411">
        <w:tc>
          <w:tcPr>
            <w:tcW w:w="2331" w:type="dxa"/>
          </w:tcPr>
          <w:p w14:paraId="5DD0BAF5" w14:textId="1C4F874D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Iowa</w:t>
            </w:r>
          </w:p>
        </w:tc>
        <w:tc>
          <w:tcPr>
            <w:tcW w:w="4249" w:type="dxa"/>
          </w:tcPr>
          <w:p w14:paraId="2BA13829" w14:textId="42E8CA65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276052" w:rsidRPr="0060717D">
                <w:rPr>
                  <w:rStyle w:val="Hyperlink"/>
                  <w:rFonts w:ascii="Arial" w:hAnsi="Arial" w:cs="Arial"/>
                  <w:sz w:val="24"/>
                  <w:szCs w:val="24"/>
                </w:rPr>
                <w:t>PLPublic@idph.iowa.gov</w:t>
              </w:r>
            </w:hyperlink>
          </w:p>
        </w:tc>
        <w:tc>
          <w:tcPr>
            <w:tcW w:w="2733" w:type="dxa"/>
          </w:tcPr>
          <w:p w14:paraId="55D41A8D" w14:textId="5459AFBB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E34AC4" w:rsidRPr="00E34AC4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Educational Qualifications</w:t>
              </w:r>
            </w:hyperlink>
          </w:p>
        </w:tc>
      </w:tr>
      <w:tr w:rsidR="00276052" w14:paraId="36FFD96C" w14:textId="450B73E1" w:rsidTr="00973411">
        <w:tc>
          <w:tcPr>
            <w:tcW w:w="2331" w:type="dxa"/>
          </w:tcPr>
          <w:p w14:paraId="52799E6D" w14:textId="63639E4C" w:rsidR="00276052" w:rsidRDefault="00276052" w:rsidP="00201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Kansas</w:t>
            </w:r>
          </w:p>
        </w:tc>
        <w:tc>
          <w:tcPr>
            <w:tcW w:w="4249" w:type="dxa"/>
          </w:tcPr>
          <w:p w14:paraId="1EBF9690" w14:textId="12FEC843" w:rsidR="00276052" w:rsidRDefault="00550176" w:rsidP="00201AA9">
            <w:pPr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276052" w:rsidRPr="00201AA9">
                <w:rPr>
                  <w:rStyle w:val="Hyperlink"/>
                  <w:rFonts w:ascii="Arial" w:hAnsi="Arial" w:cs="Arial"/>
                  <w:sz w:val="24"/>
                  <w:szCs w:val="24"/>
                </w:rPr>
                <w:t>leslie.allen@ks.gov</w:t>
              </w:r>
            </w:hyperlink>
          </w:p>
        </w:tc>
        <w:tc>
          <w:tcPr>
            <w:tcW w:w="2733" w:type="dxa"/>
          </w:tcPr>
          <w:p w14:paraId="636964B7" w14:textId="3666AEDB" w:rsidR="00276052" w:rsidRPr="007663FF" w:rsidRDefault="00550176" w:rsidP="00201AA9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3C7582" w:rsidRPr="003C7582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Educational Requirements</w:t>
              </w:r>
            </w:hyperlink>
          </w:p>
        </w:tc>
      </w:tr>
      <w:tr w:rsidR="00276052" w14:paraId="1949FDAC" w14:textId="5D49A27C" w:rsidTr="00973411">
        <w:tc>
          <w:tcPr>
            <w:tcW w:w="2331" w:type="dxa"/>
          </w:tcPr>
          <w:p w14:paraId="1044C62D" w14:textId="587B1437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Kentucky</w:t>
            </w:r>
          </w:p>
        </w:tc>
        <w:tc>
          <w:tcPr>
            <w:tcW w:w="4249" w:type="dxa"/>
          </w:tcPr>
          <w:p w14:paraId="397359D4" w14:textId="377B45B7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276052" w:rsidRPr="00063301">
                <w:rPr>
                  <w:rStyle w:val="Hyperlink"/>
                  <w:rFonts w:ascii="Arial" w:hAnsi="Arial" w:cs="Arial"/>
                  <w:sz w:val="24"/>
                  <w:szCs w:val="24"/>
                </w:rPr>
                <w:t>PSY@ky.gov</w:t>
              </w:r>
            </w:hyperlink>
          </w:p>
        </w:tc>
        <w:tc>
          <w:tcPr>
            <w:tcW w:w="2733" w:type="dxa"/>
          </w:tcPr>
          <w:p w14:paraId="6CEB5F5D" w14:textId="1FB24D93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3C7582" w:rsidRPr="003C7582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 Requirements, p. 49</w:t>
              </w:r>
            </w:hyperlink>
          </w:p>
        </w:tc>
      </w:tr>
      <w:tr w:rsidR="00276052" w14:paraId="4137B583" w14:textId="1CB65757" w:rsidTr="00973411">
        <w:tc>
          <w:tcPr>
            <w:tcW w:w="2331" w:type="dxa"/>
          </w:tcPr>
          <w:p w14:paraId="2D9A97AA" w14:textId="6457C2E3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Louisiana</w:t>
            </w:r>
          </w:p>
        </w:tc>
        <w:tc>
          <w:tcPr>
            <w:tcW w:w="4249" w:type="dxa"/>
          </w:tcPr>
          <w:p w14:paraId="1EB92E73" w14:textId="3B817920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276052" w:rsidRPr="004618F0">
                <w:rPr>
                  <w:rStyle w:val="Hyperlink"/>
                  <w:rFonts w:ascii="Arial" w:hAnsi="Arial" w:cs="Arial"/>
                  <w:sz w:val="24"/>
                  <w:szCs w:val="24"/>
                </w:rPr>
                <w:t>admin.lsbep@la.gov</w:t>
              </w:r>
            </w:hyperlink>
          </w:p>
        </w:tc>
        <w:tc>
          <w:tcPr>
            <w:tcW w:w="2733" w:type="dxa"/>
          </w:tcPr>
          <w:p w14:paraId="1A417575" w14:textId="0AE8094E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4F44AC" w:rsidRPr="004F44AC">
                <w:rPr>
                  <w:rStyle w:val="Hyperlink"/>
                  <w:rFonts w:ascii="Arial" w:hAnsi="Arial" w:cs="Arial"/>
                  <w:sz w:val="24"/>
                  <w:szCs w:val="24"/>
                </w:rPr>
                <w:t>Doctoral Programs in Psychology, p. 3</w:t>
              </w:r>
            </w:hyperlink>
          </w:p>
        </w:tc>
      </w:tr>
      <w:tr w:rsidR="00276052" w14:paraId="21A139DF" w14:textId="5C43BC9B" w:rsidTr="00973411">
        <w:tc>
          <w:tcPr>
            <w:tcW w:w="2331" w:type="dxa"/>
          </w:tcPr>
          <w:p w14:paraId="113B4439" w14:textId="2C016B84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Maine</w:t>
            </w:r>
          </w:p>
        </w:tc>
        <w:tc>
          <w:tcPr>
            <w:tcW w:w="4249" w:type="dxa"/>
          </w:tcPr>
          <w:p w14:paraId="29B50C2F" w14:textId="402B2CBF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276052" w:rsidRPr="004618F0">
                <w:rPr>
                  <w:rStyle w:val="Hyperlink"/>
                  <w:rFonts w:ascii="Arial" w:hAnsi="Arial" w:cs="Arial"/>
                  <w:sz w:val="24"/>
                  <w:szCs w:val="24"/>
                </w:rPr>
                <w:t>psych.board@maine.gov</w:t>
              </w:r>
            </w:hyperlink>
          </w:p>
        </w:tc>
        <w:tc>
          <w:tcPr>
            <w:tcW w:w="2733" w:type="dxa"/>
          </w:tcPr>
          <w:p w14:paraId="2DA75B81" w14:textId="61DCA5EE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4F44AC" w:rsidRPr="004F44AC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Education, p. 11</w:t>
              </w:r>
            </w:hyperlink>
          </w:p>
        </w:tc>
      </w:tr>
      <w:tr w:rsidR="00276052" w14:paraId="3BE2DD1C" w14:textId="086E2B80" w:rsidTr="00973411">
        <w:tc>
          <w:tcPr>
            <w:tcW w:w="2331" w:type="dxa"/>
          </w:tcPr>
          <w:p w14:paraId="4135EED6" w14:textId="450EC40B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Maryland</w:t>
            </w:r>
          </w:p>
        </w:tc>
        <w:tc>
          <w:tcPr>
            <w:tcW w:w="4249" w:type="dxa"/>
          </w:tcPr>
          <w:p w14:paraId="4D1864E1" w14:textId="21AEA4C3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276052" w:rsidRPr="00BD3A9A">
                <w:rPr>
                  <w:rStyle w:val="Hyperlink"/>
                  <w:rFonts w:ascii="Arial" w:hAnsi="Arial" w:cs="Arial"/>
                  <w:sz w:val="24"/>
                  <w:szCs w:val="24"/>
                </w:rPr>
                <w:t>mdh.psychologyboard@maryland.gov</w:t>
              </w:r>
            </w:hyperlink>
          </w:p>
        </w:tc>
        <w:tc>
          <w:tcPr>
            <w:tcW w:w="2733" w:type="dxa"/>
          </w:tcPr>
          <w:p w14:paraId="0587737E" w14:textId="30665EE4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4F44AC" w:rsidRPr="004F44AC">
                <w:rPr>
                  <w:rStyle w:val="Hyperlink"/>
                  <w:rFonts w:ascii="Arial" w:hAnsi="Arial" w:cs="Arial"/>
                  <w:sz w:val="24"/>
                  <w:szCs w:val="24"/>
                </w:rPr>
                <w:t>Requirements</w:t>
              </w:r>
            </w:hyperlink>
          </w:p>
        </w:tc>
      </w:tr>
      <w:tr w:rsidR="00973411" w14:paraId="386178E8" w14:textId="77777777" w:rsidTr="00973411">
        <w:tc>
          <w:tcPr>
            <w:tcW w:w="2331" w:type="dxa"/>
          </w:tcPr>
          <w:p w14:paraId="454418B3" w14:textId="77777777" w:rsidR="00973411" w:rsidRDefault="00973411" w:rsidP="00210C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Massachusetts</w:t>
            </w:r>
          </w:p>
        </w:tc>
        <w:tc>
          <w:tcPr>
            <w:tcW w:w="4249" w:type="dxa"/>
          </w:tcPr>
          <w:p w14:paraId="60747580" w14:textId="77777777" w:rsidR="00973411" w:rsidRDefault="00550176" w:rsidP="00210CE6">
            <w:pPr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973411" w:rsidRPr="00455542">
                <w:rPr>
                  <w:rStyle w:val="Hyperlink"/>
                  <w:rFonts w:ascii="Arial" w:hAnsi="Arial" w:cs="Arial"/>
                  <w:sz w:val="24"/>
                  <w:szCs w:val="24"/>
                </w:rPr>
                <w:t>pyboard@mass.gov</w:t>
              </w:r>
            </w:hyperlink>
          </w:p>
        </w:tc>
        <w:tc>
          <w:tcPr>
            <w:tcW w:w="2733" w:type="dxa"/>
          </w:tcPr>
          <w:p w14:paraId="6ECC8D9B" w14:textId="77777777" w:rsidR="00973411" w:rsidRPr="003933BE" w:rsidRDefault="00550176" w:rsidP="00210CE6">
            <w:pPr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973411" w:rsidRPr="00D71C51">
                <w:rPr>
                  <w:rStyle w:val="Hyperlink"/>
                  <w:rFonts w:ascii="Arial" w:hAnsi="Arial" w:cs="Arial"/>
                  <w:sz w:val="24"/>
                  <w:szCs w:val="24"/>
                </w:rPr>
                <w:t>251 CMR, Section 3.03: Academic Requirements</w:t>
              </w:r>
            </w:hyperlink>
          </w:p>
        </w:tc>
      </w:tr>
      <w:tr w:rsidR="00276052" w14:paraId="469589FB" w14:textId="38665FC6" w:rsidTr="00973411">
        <w:tc>
          <w:tcPr>
            <w:tcW w:w="2331" w:type="dxa"/>
          </w:tcPr>
          <w:p w14:paraId="56F41592" w14:textId="4CCA95C0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Michigan</w:t>
            </w:r>
          </w:p>
        </w:tc>
        <w:tc>
          <w:tcPr>
            <w:tcW w:w="4249" w:type="dxa"/>
          </w:tcPr>
          <w:p w14:paraId="6CEC76C6" w14:textId="289E041E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276052" w:rsidRPr="00B9175F">
                <w:rPr>
                  <w:rStyle w:val="Hyperlink"/>
                  <w:rFonts w:ascii="Arial" w:hAnsi="Arial" w:cs="Arial"/>
                  <w:sz w:val="24"/>
                  <w:szCs w:val="24"/>
                </w:rPr>
                <w:t>BPLHelp@michigan.gov</w:t>
              </w:r>
            </w:hyperlink>
          </w:p>
        </w:tc>
        <w:tc>
          <w:tcPr>
            <w:tcW w:w="2733" w:type="dxa"/>
          </w:tcPr>
          <w:p w14:paraId="4A74EED8" w14:textId="021D1704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D252C4" w:rsidRPr="00D252C4">
                <w:rPr>
                  <w:rStyle w:val="Hyperlink"/>
                  <w:rFonts w:ascii="Arial" w:hAnsi="Arial" w:cs="Arial"/>
                  <w:sz w:val="24"/>
                  <w:szCs w:val="24"/>
                </w:rPr>
                <w:t>Requirements, p. 6</w:t>
              </w:r>
            </w:hyperlink>
          </w:p>
        </w:tc>
      </w:tr>
      <w:tr w:rsidR="00A321E1" w14:paraId="127B0E2E" w14:textId="77777777" w:rsidTr="00973411">
        <w:tc>
          <w:tcPr>
            <w:tcW w:w="2331" w:type="dxa"/>
          </w:tcPr>
          <w:p w14:paraId="1C0F4FC8" w14:textId="77777777" w:rsidR="00A321E1" w:rsidRDefault="00A321E1" w:rsidP="00AD7E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Minnesota</w:t>
            </w:r>
          </w:p>
        </w:tc>
        <w:tc>
          <w:tcPr>
            <w:tcW w:w="4249" w:type="dxa"/>
          </w:tcPr>
          <w:p w14:paraId="1274679A" w14:textId="77777777" w:rsidR="00A321E1" w:rsidRDefault="00550176" w:rsidP="00AD7ED0">
            <w:pPr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A321E1" w:rsidRPr="006B4C76">
                <w:rPr>
                  <w:rStyle w:val="Hyperlink"/>
                  <w:rFonts w:ascii="Arial" w:hAnsi="Arial" w:cs="Arial"/>
                  <w:sz w:val="24"/>
                  <w:szCs w:val="24"/>
                </w:rPr>
                <w:t>psychology.board@state.mn.us</w:t>
              </w:r>
            </w:hyperlink>
          </w:p>
        </w:tc>
        <w:tc>
          <w:tcPr>
            <w:tcW w:w="2733" w:type="dxa"/>
          </w:tcPr>
          <w:p w14:paraId="16B73E6A" w14:textId="77777777" w:rsidR="00A321E1" w:rsidRDefault="00550176" w:rsidP="00AD7ED0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49" w:history="1">
              <w:r w:rsidR="00A321E1" w:rsidRPr="006B4C76">
                <w:rPr>
                  <w:rStyle w:val="Hyperlink"/>
                  <w:rFonts w:ascii="Arial" w:hAnsi="Arial" w:cs="Arial"/>
                  <w:sz w:val="24"/>
                  <w:szCs w:val="24"/>
                </w:rPr>
                <w:t>MAR 7200.1300: Educational Requirements for Licensure</w:t>
              </w:r>
            </w:hyperlink>
          </w:p>
          <w:p w14:paraId="0EE21638" w14:textId="77777777" w:rsidR="00A321E1" w:rsidRDefault="00A321E1" w:rsidP="00AD7ED0">
            <w:r w:rsidRPr="003933BE">
              <w:rPr>
                <w:rFonts w:ascii="Arial" w:hAnsi="Arial" w:cs="Arial"/>
                <w:sz w:val="24"/>
                <w:szCs w:val="24"/>
              </w:rPr>
              <w:t>Internship: 1800 hours</w:t>
            </w:r>
          </w:p>
        </w:tc>
      </w:tr>
      <w:tr w:rsidR="00276052" w14:paraId="64B747BF" w14:textId="02FBABFD" w:rsidTr="00973411">
        <w:tc>
          <w:tcPr>
            <w:tcW w:w="2331" w:type="dxa"/>
          </w:tcPr>
          <w:p w14:paraId="71DB4C5B" w14:textId="7E0F6D0D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Mississippi</w:t>
            </w:r>
          </w:p>
        </w:tc>
        <w:tc>
          <w:tcPr>
            <w:tcW w:w="4249" w:type="dxa"/>
          </w:tcPr>
          <w:p w14:paraId="050D27AA" w14:textId="626D095A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276052" w:rsidRPr="00E11343">
                <w:rPr>
                  <w:rStyle w:val="Hyperlink"/>
                  <w:rFonts w:ascii="Arial" w:hAnsi="Arial" w:cs="Arial"/>
                  <w:sz w:val="24"/>
                  <w:szCs w:val="24"/>
                </w:rPr>
                <w:t>admin@msbop.ms.gov</w:t>
              </w:r>
            </w:hyperlink>
          </w:p>
        </w:tc>
        <w:tc>
          <w:tcPr>
            <w:tcW w:w="2733" w:type="dxa"/>
          </w:tcPr>
          <w:p w14:paraId="0C01C262" w14:textId="773775B9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3933BE" w:rsidRPr="003933BE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Educational Requirements, p. 12</w:t>
              </w:r>
            </w:hyperlink>
          </w:p>
        </w:tc>
      </w:tr>
      <w:tr w:rsidR="00276052" w14:paraId="3E8FE82A" w14:textId="3A8AE94B" w:rsidTr="00973411">
        <w:tc>
          <w:tcPr>
            <w:tcW w:w="2331" w:type="dxa"/>
          </w:tcPr>
          <w:p w14:paraId="664863EB" w14:textId="54567D82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Missouri</w:t>
            </w:r>
          </w:p>
        </w:tc>
        <w:tc>
          <w:tcPr>
            <w:tcW w:w="4249" w:type="dxa"/>
          </w:tcPr>
          <w:p w14:paraId="022E200B" w14:textId="70C08CE6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r w:rsidR="00276052" w:rsidRPr="00AD4C96">
                <w:rPr>
                  <w:rStyle w:val="Hyperlink"/>
                  <w:rFonts w:ascii="Arial" w:hAnsi="Arial" w:cs="Arial"/>
                  <w:sz w:val="24"/>
                  <w:szCs w:val="24"/>
                </w:rPr>
                <w:t>scop@pr.mo.gov</w:t>
              </w:r>
            </w:hyperlink>
          </w:p>
        </w:tc>
        <w:tc>
          <w:tcPr>
            <w:tcW w:w="2733" w:type="dxa"/>
          </w:tcPr>
          <w:p w14:paraId="7E24BBD9" w14:textId="25C8975F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r w:rsidR="00E97658" w:rsidRPr="00E97658">
                <w:rPr>
                  <w:rStyle w:val="Hyperlink"/>
                  <w:rFonts w:ascii="Arial" w:hAnsi="Arial" w:cs="Arial"/>
                  <w:sz w:val="24"/>
                  <w:szCs w:val="24"/>
                </w:rPr>
                <w:t>Requirements</w:t>
              </w:r>
            </w:hyperlink>
          </w:p>
        </w:tc>
      </w:tr>
      <w:tr w:rsidR="00276052" w14:paraId="5E34BC6B" w14:textId="62476E0A" w:rsidTr="00973411">
        <w:tc>
          <w:tcPr>
            <w:tcW w:w="2331" w:type="dxa"/>
          </w:tcPr>
          <w:p w14:paraId="31CA6682" w14:textId="57EF8E6C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Montana</w:t>
            </w:r>
          </w:p>
        </w:tc>
        <w:tc>
          <w:tcPr>
            <w:tcW w:w="4249" w:type="dxa"/>
          </w:tcPr>
          <w:p w14:paraId="3CCB4C23" w14:textId="2AF59089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54" w:history="1">
              <w:r w:rsidR="00276052" w:rsidRPr="00AD4C96">
                <w:rPr>
                  <w:rStyle w:val="Hyperlink"/>
                  <w:rFonts w:ascii="Arial" w:hAnsi="Arial" w:cs="Arial"/>
                  <w:sz w:val="24"/>
                  <w:szCs w:val="24"/>
                </w:rPr>
                <w:t>DLIBSDHELP@MT.GOV</w:t>
              </w:r>
            </w:hyperlink>
          </w:p>
        </w:tc>
        <w:tc>
          <w:tcPr>
            <w:tcW w:w="2733" w:type="dxa"/>
          </w:tcPr>
          <w:p w14:paraId="6955595C" w14:textId="61A0E7D3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55" w:history="1">
              <w:r w:rsidR="00E97658" w:rsidRPr="00E97658">
                <w:rPr>
                  <w:rStyle w:val="Hyperlink"/>
                  <w:rFonts w:ascii="Arial" w:hAnsi="Arial" w:cs="Arial"/>
                  <w:sz w:val="24"/>
                  <w:szCs w:val="24"/>
                </w:rPr>
                <w:t>Requirements</w:t>
              </w:r>
            </w:hyperlink>
          </w:p>
        </w:tc>
      </w:tr>
      <w:tr w:rsidR="00276052" w14:paraId="209D3044" w14:textId="0A521590" w:rsidTr="00973411">
        <w:tc>
          <w:tcPr>
            <w:tcW w:w="2331" w:type="dxa"/>
          </w:tcPr>
          <w:p w14:paraId="69C93211" w14:textId="28286C98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Nebraska</w:t>
            </w:r>
          </w:p>
        </w:tc>
        <w:tc>
          <w:tcPr>
            <w:tcW w:w="4249" w:type="dxa"/>
          </w:tcPr>
          <w:p w14:paraId="6692964F" w14:textId="4AD30AD7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56" w:history="1">
              <w:r w:rsidR="00276052" w:rsidRPr="00803848">
                <w:rPr>
                  <w:rStyle w:val="Hyperlink"/>
                  <w:rFonts w:ascii="Arial" w:hAnsi="Arial" w:cs="Arial"/>
                  <w:sz w:val="24"/>
                  <w:szCs w:val="24"/>
                </w:rPr>
                <w:t>DHHS.Licensure2117@nebraska.gov</w:t>
              </w:r>
            </w:hyperlink>
          </w:p>
        </w:tc>
        <w:tc>
          <w:tcPr>
            <w:tcW w:w="2733" w:type="dxa"/>
          </w:tcPr>
          <w:p w14:paraId="0A11E173" w14:textId="6C282C61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57" w:history="1">
              <w:r w:rsidR="00FF3C45" w:rsidRPr="00FF3C45">
                <w:rPr>
                  <w:rStyle w:val="Hyperlink"/>
                  <w:rFonts w:ascii="Arial" w:hAnsi="Arial" w:cs="Arial"/>
                  <w:sz w:val="24"/>
                  <w:szCs w:val="24"/>
                </w:rPr>
                <w:t>Requirements, p. 9</w:t>
              </w:r>
            </w:hyperlink>
          </w:p>
        </w:tc>
      </w:tr>
      <w:tr w:rsidR="00276052" w14:paraId="653428F5" w14:textId="6B02ABBA" w:rsidTr="00973411">
        <w:tc>
          <w:tcPr>
            <w:tcW w:w="2331" w:type="dxa"/>
          </w:tcPr>
          <w:p w14:paraId="495152D4" w14:textId="040ADB6D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Nevada</w:t>
            </w:r>
          </w:p>
        </w:tc>
        <w:tc>
          <w:tcPr>
            <w:tcW w:w="4249" w:type="dxa"/>
          </w:tcPr>
          <w:p w14:paraId="4FE37CB6" w14:textId="5362F30F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58" w:history="1">
              <w:r w:rsidR="00276052" w:rsidRPr="00E71213">
                <w:rPr>
                  <w:rStyle w:val="Hyperlink"/>
                  <w:rFonts w:ascii="Arial" w:hAnsi="Arial" w:cs="Arial"/>
                  <w:sz w:val="24"/>
                  <w:szCs w:val="24"/>
                </w:rPr>
                <w:t>nbop@govmail.state.nv.us</w:t>
              </w:r>
            </w:hyperlink>
          </w:p>
        </w:tc>
        <w:tc>
          <w:tcPr>
            <w:tcW w:w="2733" w:type="dxa"/>
          </w:tcPr>
          <w:p w14:paraId="6082EC30" w14:textId="32E2E153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59" w:anchor="NAC641Sec050" w:history="1">
              <w:r w:rsidR="007B4A4A" w:rsidRPr="007B4A4A">
                <w:rPr>
                  <w:rStyle w:val="Hyperlink"/>
                  <w:rFonts w:ascii="Arial" w:hAnsi="Arial" w:cs="Arial"/>
                  <w:sz w:val="24"/>
                  <w:szCs w:val="24"/>
                </w:rPr>
                <w:t>APA Accreditation</w:t>
              </w:r>
            </w:hyperlink>
          </w:p>
        </w:tc>
      </w:tr>
      <w:tr w:rsidR="00276052" w14:paraId="418F9E9C" w14:textId="19ABE3C0" w:rsidTr="00973411">
        <w:tc>
          <w:tcPr>
            <w:tcW w:w="2331" w:type="dxa"/>
          </w:tcPr>
          <w:p w14:paraId="405C06C7" w14:textId="733A9A89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Hampshire</w:t>
            </w:r>
          </w:p>
        </w:tc>
        <w:tc>
          <w:tcPr>
            <w:tcW w:w="4249" w:type="dxa"/>
          </w:tcPr>
          <w:p w14:paraId="257CD8A3" w14:textId="1E36DD4C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60" w:history="1">
              <w:r w:rsidR="00276052" w:rsidRPr="00715644">
                <w:rPr>
                  <w:rStyle w:val="Hyperlink"/>
                  <w:rFonts w:ascii="Arial" w:hAnsi="Arial" w:cs="Arial"/>
                  <w:sz w:val="24"/>
                  <w:szCs w:val="24"/>
                </w:rPr>
                <w:t>Psychologists.Board@oplc.nh.gov</w:t>
              </w:r>
            </w:hyperlink>
          </w:p>
        </w:tc>
        <w:tc>
          <w:tcPr>
            <w:tcW w:w="2733" w:type="dxa"/>
          </w:tcPr>
          <w:p w14:paraId="724D0F51" w14:textId="022F30E6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61" w:history="1">
              <w:r w:rsidR="00461ABC" w:rsidRPr="00461ABC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Educational Requirements for Psychologists</w:t>
              </w:r>
            </w:hyperlink>
          </w:p>
        </w:tc>
      </w:tr>
      <w:tr w:rsidR="00276052" w14:paraId="50421811" w14:textId="11519D13" w:rsidTr="00973411">
        <w:tc>
          <w:tcPr>
            <w:tcW w:w="2331" w:type="dxa"/>
          </w:tcPr>
          <w:p w14:paraId="1A4ACD8D" w14:textId="34466705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Mexico</w:t>
            </w:r>
          </w:p>
        </w:tc>
        <w:tc>
          <w:tcPr>
            <w:tcW w:w="4249" w:type="dxa"/>
          </w:tcPr>
          <w:p w14:paraId="42BC6381" w14:textId="55B7C1E4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62" w:history="1">
              <w:r w:rsidR="00276052" w:rsidRPr="002D4376">
                <w:rPr>
                  <w:rStyle w:val="Hyperlink"/>
                  <w:rFonts w:ascii="Arial" w:hAnsi="Arial" w:cs="Arial"/>
                  <w:sz w:val="24"/>
                  <w:szCs w:val="24"/>
                </w:rPr>
                <w:t>psychologist.examiners@state.nm.us</w:t>
              </w:r>
            </w:hyperlink>
          </w:p>
        </w:tc>
        <w:tc>
          <w:tcPr>
            <w:tcW w:w="2733" w:type="dxa"/>
          </w:tcPr>
          <w:p w14:paraId="0303A51E" w14:textId="372D159D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63" w:history="1">
              <w:r w:rsidR="004566C3" w:rsidRPr="004566C3">
                <w:rPr>
                  <w:rStyle w:val="Hyperlink"/>
                  <w:rFonts w:ascii="Arial" w:hAnsi="Arial" w:cs="Arial"/>
                  <w:sz w:val="24"/>
                  <w:szCs w:val="24"/>
                </w:rPr>
                <w:t>61-9-11. Licensure; examination, p. 11</w:t>
              </w:r>
            </w:hyperlink>
          </w:p>
        </w:tc>
      </w:tr>
      <w:tr w:rsidR="00A321E1" w14:paraId="1D789357" w14:textId="77777777" w:rsidTr="00973411">
        <w:tc>
          <w:tcPr>
            <w:tcW w:w="2331" w:type="dxa"/>
          </w:tcPr>
          <w:p w14:paraId="714339F2" w14:textId="77777777" w:rsidR="00A321E1" w:rsidRDefault="00A321E1" w:rsidP="00AD7E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Jersey</w:t>
            </w:r>
          </w:p>
        </w:tc>
        <w:tc>
          <w:tcPr>
            <w:tcW w:w="4249" w:type="dxa"/>
          </w:tcPr>
          <w:p w14:paraId="3B12F226" w14:textId="77777777" w:rsidR="00A321E1" w:rsidRDefault="00550176" w:rsidP="00AD7ED0">
            <w:pPr>
              <w:rPr>
                <w:rFonts w:ascii="Arial" w:hAnsi="Arial" w:cs="Arial"/>
                <w:sz w:val="24"/>
                <w:szCs w:val="24"/>
              </w:rPr>
            </w:pPr>
            <w:hyperlink r:id="rId64" w:history="1">
              <w:r w:rsidR="00A321E1" w:rsidRPr="00715644">
                <w:rPr>
                  <w:rStyle w:val="Hyperlink"/>
                  <w:rFonts w:ascii="Arial" w:hAnsi="Arial" w:cs="Arial"/>
                  <w:sz w:val="24"/>
                  <w:szCs w:val="24"/>
                </w:rPr>
                <w:t>NunezI@dca.njoag.gov</w:t>
              </w:r>
            </w:hyperlink>
            <w:r w:rsidR="00A321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</w:tcPr>
          <w:p w14:paraId="60E071BF" w14:textId="77777777" w:rsidR="00A321E1" w:rsidRDefault="00550176" w:rsidP="00AD7ED0">
            <w:hyperlink r:id="rId65" w:history="1">
              <w:r w:rsidR="00A321E1" w:rsidRPr="00ED1BBF">
                <w:rPr>
                  <w:rStyle w:val="Hyperlink"/>
                  <w:rFonts w:ascii="Arial" w:hAnsi="Arial" w:cs="Arial"/>
                  <w:sz w:val="24"/>
                  <w:szCs w:val="24"/>
                </w:rPr>
                <w:t>N.J.A.C. 13:42-2.1 (d)–(f)</w:t>
              </w:r>
            </w:hyperlink>
          </w:p>
        </w:tc>
      </w:tr>
      <w:tr w:rsidR="00A321E1" w14:paraId="196B2113" w14:textId="77777777" w:rsidTr="00973411">
        <w:tc>
          <w:tcPr>
            <w:tcW w:w="2331" w:type="dxa"/>
          </w:tcPr>
          <w:p w14:paraId="2D8DA891" w14:textId="77777777" w:rsidR="00A321E1" w:rsidRDefault="00A321E1" w:rsidP="00AD7E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York</w:t>
            </w:r>
          </w:p>
        </w:tc>
        <w:tc>
          <w:tcPr>
            <w:tcW w:w="4249" w:type="dxa"/>
          </w:tcPr>
          <w:p w14:paraId="2E888E6E" w14:textId="77777777" w:rsidR="00A321E1" w:rsidRDefault="00550176" w:rsidP="00AD7ED0">
            <w:pPr>
              <w:rPr>
                <w:rFonts w:ascii="Arial" w:hAnsi="Arial" w:cs="Arial"/>
                <w:sz w:val="24"/>
                <w:szCs w:val="24"/>
              </w:rPr>
            </w:pPr>
            <w:hyperlink r:id="rId66" w:history="1">
              <w:r w:rsidR="00A321E1" w:rsidRPr="00393B92">
                <w:rPr>
                  <w:rStyle w:val="Hyperlink"/>
                  <w:rFonts w:ascii="Arial" w:hAnsi="Arial" w:cs="Arial"/>
                  <w:sz w:val="24"/>
                  <w:szCs w:val="24"/>
                </w:rPr>
                <w:t>comped@nysed.gov</w:t>
              </w:r>
            </w:hyperlink>
          </w:p>
        </w:tc>
        <w:tc>
          <w:tcPr>
            <w:tcW w:w="2733" w:type="dxa"/>
          </w:tcPr>
          <w:p w14:paraId="47CCDDF0" w14:textId="77777777" w:rsidR="00A321E1" w:rsidRDefault="00A321E1" w:rsidP="00AD7E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See </w:t>
            </w:r>
            <w:hyperlink r:id="rId67" w:history="1">
              <w:r w:rsidRPr="00426F54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 Requirements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, including </w:t>
            </w:r>
            <w:hyperlink r:id="rId68" w:history="1">
              <w:r w:rsidRPr="00426F54">
                <w:rPr>
                  <w:rStyle w:val="Hyperlink"/>
                  <w:rFonts w:ascii="Arial" w:hAnsi="Arial" w:cs="Arial"/>
                  <w:sz w:val="24"/>
                  <w:szCs w:val="24"/>
                </w:rPr>
                <w:t>Mandated Training Related to Child Abuse</w:t>
              </w:r>
            </w:hyperlink>
          </w:p>
        </w:tc>
      </w:tr>
      <w:tr w:rsidR="00276052" w14:paraId="40079336" w14:textId="3DE220C1" w:rsidTr="00973411">
        <w:tc>
          <w:tcPr>
            <w:tcW w:w="2331" w:type="dxa"/>
          </w:tcPr>
          <w:p w14:paraId="12A2139A" w14:textId="782453A6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Carolina</w:t>
            </w:r>
          </w:p>
        </w:tc>
        <w:tc>
          <w:tcPr>
            <w:tcW w:w="4249" w:type="dxa"/>
          </w:tcPr>
          <w:p w14:paraId="6ED6C319" w14:textId="28FADAE5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69" w:history="1">
              <w:r w:rsidR="00276052" w:rsidRPr="00742ED7">
                <w:rPr>
                  <w:rStyle w:val="Hyperlink"/>
                  <w:rFonts w:ascii="Arial" w:hAnsi="Arial" w:cs="Arial"/>
                  <w:sz w:val="24"/>
                  <w:szCs w:val="24"/>
                </w:rPr>
                <w:t>info@ncpsychologyboard.org</w:t>
              </w:r>
            </w:hyperlink>
          </w:p>
        </w:tc>
        <w:tc>
          <w:tcPr>
            <w:tcW w:w="2733" w:type="dxa"/>
          </w:tcPr>
          <w:p w14:paraId="270F5014" w14:textId="7D64387A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70" w:history="1">
              <w:r w:rsidR="00232916" w:rsidRPr="00232916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Educational Requirements</w:t>
              </w:r>
            </w:hyperlink>
          </w:p>
        </w:tc>
      </w:tr>
      <w:tr w:rsidR="00276052" w14:paraId="233B2EA5" w14:textId="117FD015" w:rsidTr="00973411">
        <w:tc>
          <w:tcPr>
            <w:tcW w:w="2331" w:type="dxa"/>
          </w:tcPr>
          <w:p w14:paraId="7DA765A4" w14:textId="0F08BA49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Dakota</w:t>
            </w:r>
          </w:p>
        </w:tc>
        <w:tc>
          <w:tcPr>
            <w:tcW w:w="4249" w:type="dxa"/>
          </w:tcPr>
          <w:p w14:paraId="19F33B6B" w14:textId="311184F6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71" w:history="1">
              <w:r w:rsidR="00276052" w:rsidRPr="003E78C4">
                <w:rPr>
                  <w:rStyle w:val="Hyperlink"/>
                  <w:rFonts w:ascii="Arial" w:hAnsi="Arial" w:cs="Arial"/>
                  <w:sz w:val="24"/>
                  <w:szCs w:val="24"/>
                </w:rPr>
                <w:t>BoardOffice@ndsbpe.org</w:t>
              </w:r>
            </w:hyperlink>
          </w:p>
        </w:tc>
        <w:tc>
          <w:tcPr>
            <w:tcW w:w="2733" w:type="dxa"/>
          </w:tcPr>
          <w:p w14:paraId="6F5E6DAC" w14:textId="214BFD31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72" w:history="1">
              <w:r w:rsidR="00232916" w:rsidRPr="00232916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Educational Qualifications</w:t>
              </w:r>
            </w:hyperlink>
          </w:p>
        </w:tc>
      </w:tr>
      <w:tr w:rsidR="00276052" w14:paraId="37AB6543" w14:textId="14A25A98" w:rsidTr="00973411">
        <w:tc>
          <w:tcPr>
            <w:tcW w:w="2331" w:type="dxa"/>
          </w:tcPr>
          <w:p w14:paraId="30794151" w14:textId="1145412C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Ohio</w:t>
            </w:r>
          </w:p>
        </w:tc>
        <w:tc>
          <w:tcPr>
            <w:tcW w:w="4249" w:type="dxa"/>
          </w:tcPr>
          <w:p w14:paraId="36CB7DF1" w14:textId="671DDBE7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73" w:history="1">
              <w:r w:rsidR="00276052" w:rsidRPr="00D3215A">
                <w:rPr>
                  <w:rStyle w:val="Hyperlink"/>
                  <w:rFonts w:ascii="Arial" w:hAnsi="Arial" w:cs="Arial"/>
                  <w:sz w:val="24"/>
                  <w:szCs w:val="24"/>
                </w:rPr>
                <w:t>info@psy.ohio.gov</w:t>
              </w:r>
            </w:hyperlink>
          </w:p>
        </w:tc>
        <w:tc>
          <w:tcPr>
            <w:tcW w:w="2733" w:type="dxa"/>
          </w:tcPr>
          <w:p w14:paraId="337A3D7B" w14:textId="11D8F78A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74" w:history="1">
              <w:r w:rsidR="00C50095" w:rsidRPr="00C50095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Educational Qualifications</w:t>
              </w:r>
            </w:hyperlink>
          </w:p>
        </w:tc>
      </w:tr>
      <w:tr w:rsidR="00276052" w14:paraId="48A09ABC" w14:textId="73955D5D" w:rsidTr="00973411">
        <w:tc>
          <w:tcPr>
            <w:tcW w:w="2331" w:type="dxa"/>
          </w:tcPr>
          <w:p w14:paraId="45588598" w14:textId="7189C2A7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Oklahoma</w:t>
            </w:r>
          </w:p>
        </w:tc>
        <w:tc>
          <w:tcPr>
            <w:tcW w:w="4249" w:type="dxa"/>
          </w:tcPr>
          <w:p w14:paraId="7009F248" w14:textId="672510C7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 w:rsidRPr="006B4E7D">
              <w:rPr>
                <w:rFonts w:ascii="Arial" w:hAnsi="Arial" w:cs="Arial"/>
                <w:sz w:val="24"/>
                <w:szCs w:val="24"/>
              </w:rPr>
              <w:t>(405) 522-1333</w:t>
            </w:r>
          </w:p>
        </w:tc>
        <w:tc>
          <w:tcPr>
            <w:tcW w:w="2733" w:type="dxa"/>
          </w:tcPr>
          <w:p w14:paraId="442BB624" w14:textId="1FE37D0F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75" w:history="1">
              <w:r w:rsidR="00C50095" w:rsidRPr="00C50095">
                <w:rPr>
                  <w:rStyle w:val="Hyperlink"/>
                  <w:rFonts w:ascii="Arial" w:hAnsi="Arial" w:cs="Arial"/>
                  <w:sz w:val="24"/>
                  <w:szCs w:val="24"/>
                </w:rPr>
                <w:t>575:10-1-2.     Requirements to become licensed as a psychologist</w:t>
              </w:r>
            </w:hyperlink>
          </w:p>
        </w:tc>
      </w:tr>
      <w:tr w:rsidR="00276052" w14:paraId="77B53F13" w14:textId="5BF75892" w:rsidTr="00973411">
        <w:tc>
          <w:tcPr>
            <w:tcW w:w="2331" w:type="dxa"/>
          </w:tcPr>
          <w:p w14:paraId="3DC4A5C2" w14:textId="6BE1E2CD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Oregon</w:t>
            </w:r>
          </w:p>
        </w:tc>
        <w:tc>
          <w:tcPr>
            <w:tcW w:w="4249" w:type="dxa"/>
          </w:tcPr>
          <w:p w14:paraId="3C17CA36" w14:textId="3C91AEF5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76" w:history="1">
              <w:r w:rsidR="00276052" w:rsidRPr="00DE159D">
                <w:rPr>
                  <w:rStyle w:val="Hyperlink"/>
                  <w:rFonts w:ascii="Arial" w:hAnsi="Arial" w:cs="Arial"/>
                  <w:sz w:val="24"/>
                  <w:szCs w:val="24"/>
                </w:rPr>
                <w:t>psychology.board@oregon.gov</w:t>
              </w:r>
            </w:hyperlink>
          </w:p>
        </w:tc>
        <w:tc>
          <w:tcPr>
            <w:tcW w:w="2733" w:type="dxa"/>
          </w:tcPr>
          <w:p w14:paraId="3B0DBC8B" w14:textId="26359E53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77" w:history="1">
              <w:r w:rsidR="00C50095" w:rsidRPr="00C50095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Educational Qualifications</w:t>
              </w:r>
            </w:hyperlink>
          </w:p>
        </w:tc>
      </w:tr>
      <w:tr w:rsidR="00276052" w14:paraId="3F52AFB5" w14:textId="190702BB" w:rsidTr="00973411">
        <w:tc>
          <w:tcPr>
            <w:tcW w:w="2331" w:type="dxa"/>
          </w:tcPr>
          <w:p w14:paraId="16242459" w14:textId="767BD3D6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Pennsylvania</w:t>
            </w:r>
          </w:p>
        </w:tc>
        <w:tc>
          <w:tcPr>
            <w:tcW w:w="4249" w:type="dxa"/>
          </w:tcPr>
          <w:p w14:paraId="0393272E" w14:textId="68986326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78" w:history="1">
              <w:r w:rsidR="00276052" w:rsidRPr="008C6398">
                <w:rPr>
                  <w:rStyle w:val="Hyperlink"/>
                  <w:rFonts w:ascii="Arial" w:hAnsi="Arial" w:cs="Arial"/>
                  <w:sz w:val="24"/>
                  <w:szCs w:val="24"/>
                </w:rPr>
                <w:t>ST-PSYCHOLOGY@PA.GOV</w:t>
              </w:r>
            </w:hyperlink>
          </w:p>
        </w:tc>
        <w:tc>
          <w:tcPr>
            <w:tcW w:w="2733" w:type="dxa"/>
          </w:tcPr>
          <w:p w14:paraId="3D00786E" w14:textId="08DB30CC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79" w:history="1">
              <w:r w:rsidR="007663FF" w:rsidRPr="007663FF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Educational Qualifications</w:t>
              </w:r>
            </w:hyperlink>
          </w:p>
        </w:tc>
      </w:tr>
      <w:tr w:rsidR="00276052" w14:paraId="025716D3" w14:textId="5618EC27" w:rsidTr="00973411">
        <w:tc>
          <w:tcPr>
            <w:tcW w:w="2331" w:type="dxa"/>
          </w:tcPr>
          <w:p w14:paraId="622B7BBB" w14:textId="62ED6913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Rhode Island</w:t>
            </w:r>
          </w:p>
        </w:tc>
        <w:tc>
          <w:tcPr>
            <w:tcW w:w="4249" w:type="dxa"/>
          </w:tcPr>
          <w:p w14:paraId="3936B1FD" w14:textId="781E6C5A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80" w:history="1">
              <w:r w:rsidR="00276052" w:rsidRPr="00713A01">
                <w:rPr>
                  <w:rStyle w:val="Hyperlink"/>
                  <w:rFonts w:ascii="Arial" w:hAnsi="Arial" w:cs="Arial"/>
                  <w:sz w:val="24"/>
                  <w:szCs w:val="24"/>
                </w:rPr>
                <w:t>jmichel.martineau@health.ri.gov</w:t>
              </w:r>
            </w:hyperlink>
          </w:p>
        </w:tc>
        <w:tc>
          <w:tcPr>
            <w:tcW w:w="2733" w:type="dxa"/>
          </w:tcPr>
          <w:p w14:paraId="152865FE" w14:textId="6B80351F" w:rsidR="00276052" w:rsidRPr="007663FF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81" w:history="1">
              <w:r w:rsidR="007663FF" w:rsidRPr="007663FF">
                <w:rPr>
                  <w:rStyle w:val="Hyperlink"/>
                  <w:rFonts w:ascii="Arial" w:hAnsi="Arial" w:cs="Arial"/>
                  <w:sz w:val="24"/>
                  <w:szCs w:val="24"/>
                </w:rPr>
                <w:t>15.5 Academic Requirements</w:t>
              </w:r>
            </w:hyperlink>
          </w:p>
        </w:tc>
      </w:tr>
      <w:tr w:rsidR="00276052" w14:paraId="2B747B11" w14:textId="49DD823C" w:rsidTr="00973411">
        <w:tc>
          <w:tcPr>
            <w:tcW w:w="2331" w:type="dxa"/>
          </w:tcPr>
          <w:p w14:paraId="64FCD862" w14:textId="10A5DC5E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Carolina</w:t>
            </w:r>
          </w:p>
        </w:tc>
        <w:tc>
          <w:tcPr>
            <w:tcW w:w="4249" w:type="dxa"/>
          </w:tcPr>
          <w:p w14:paraId="53061585" w14:textId="34E61F02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82" w:history="1">
              <w:r w:rsidR="00276052" w:rsidRPr="00AE0AA3">
                <w:rPr>
                  <w:rStyle w:val="Hyperlink"/>
                  <w:rFonts w:ascii="Arial" w:hAnsi="Arial" w:cs="Arial"/>
                  <w:sz w:val="24"/>
                  <w:szCs w:val="24"/>
                </w:rPr>
                <w:t>Contact.Psychology@llr.sc.gov</w:t>
              </w:r>
            </w:hyperlink>
          </w:p>
        </w:tc>
        <w:tc>
          <w:tcPr>
            <w:tcW w:w="2733" w:type="dxa"/>
          </w:tcPr>
          <w:p w14:paraId="51DA2424" w14:textId="7203DAF2" w:rsidR="00276052" w:rsidRPr="00EF562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83" w:history="1">
              <w:r w:rsidR="00EF5622" w:rsidRPr="00EF5622">
                <w:rPr>
                  <w:rStyle w:val="Hyperlink"/>
                  <w:rFonts w:ascii="Arial" w:hAnsi="Arial" w:cs="Arial"/>
                  <w:sz w:val="24"/>
                  <w:szCs w:val="24"/>
                </w:rPr>
                <w:t>Requirements</w:t>
              </w:r>
            </w:hyperlink>
          </w:p>
        </w:tc>
      </w:tr>
      <w:tr w:rsidR="00276052" w14:paraId="7125CF32" w14:textId="38A96BF2" w:rsidTr="00973411">
        <w:tc>
          <w:tcPr>
            <w:tcW w:w="2331" w:type="dxa"/>
          </w:tcPr>
          <w:p w14:paraId="31C23C96" w14:textId="46398934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Dakota</w:t>
            </w:r>
          </w:p>
        </w:tc>
        <w:tc>
          <w:tcPr>
            <w:tcW w:w="4249" w:type="dxa"/>
          </w:tcPr>
          <w:p w14:paraId="039B1FF6" w14:textId="65C7E4F2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84" w:history="1">
              <w:r w:rsidR="00276052" w:rsidRPr="005A2D7F">
                <w:rPr>
                  <w:rStyle w:val="Hyperlink"/>
                  <w:rFonts w:ascii="Arial" w:hAnsi="Arial" w:cs="Arial"/>
                  <w:sz w:val="24"/>
                  <w:szCs w:val="24"/>
                </w:rPr>
                <w:t>proflic@rushmore.com</w:t>
              </w:r>
            </w:hyperlink>
          </w:p>
        </w:tc>
        <w:tc>
          <w:tcPr>
            <w:tcW w:w="2733" w:type="dxa"/>
          </w:tcPr>
          <w:p w14:paraId="32A2F875" w14:textId="4B55199A" w:rsidR="00720ED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85" w:history="1">
              <w:r w:rsidR="00720ED2" w:rsidRPr="00720ED2">
                <w:rPr>
                  <w:rStyle w:val="Hyperlink"/>
                  <w:rFonts w:ascii="Arial" w:hAnsi="Arial" w:cs="Arial"/>
                  <w:sz w:val="24"/>
                  <w:szCs w:val="24"/>
                </w:rPr>
                <w:t>Qualifications for License</w:t>
              </w:r>
            </w:hyperlink>
          </w:p>
          <w:p w14:paraId="569EE7D9" w14:textId="4C6DFD80" w:rsidR="00276052" w:rsidRPr="00720ED2" w:rsidRDefault="00720ED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Internship: 1800 hours</w:t>
            </w:r>
          </w:p>
        </w:tc>
      </w:tr>
      <w:tr w:rsidR="00276052" w14:paraId="07F7B240" w14:textId="29314DDE" w:rsidTr="00973411">
        <w:tc>
          <w:tcPr>
            <w:tcW w:w="2331" w:type="dxa"/>
          </w:tcPr>
          <w:p w14:paraId="528A9F28" w14:textId="4F52D19F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Tennessee</w:t>
            </w:r>
          </w:p>
        </w:tc>
        <w:tc>
          <w:tcPr>
            <w:tcW w:w="4249" w:type="dxa"/>
          </w:tcPr>
          <w:p w14:paraId="2B08B440" w14:textId="0E64F72A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 w:rsidRPr="00B81FBD">
              <w:rPr>
                <w:rFonts w:ascii="Arial" w:hAnsi="Arial" w:cs="Arial"/>
                <w:sz w:val="24"/>
                <w:szCs w:val="24"/>
              </w:rPr>
              <w:t>1-800-778-4123</w:t>
            </w:r>
          </w:p>
        </w:tc>
        <w:tc>
          <w:tcPr>
            <w:tcW w:w="2733" w:type="dxa"/>
          </w:tcPr>
          <w:p w14:paraId="5ED7AB67" w14:textId="72142B0E" w:rsidR="000B033B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86" w:history="1">
              <w:r w:rsidR="000B033B" w:rsidRPr="000B033B">
                <w:rPr>
                  <w:rStyle w:val="Hyperlink"/>
                  <w:rFonts w:ascii="Arial" w:hAnsi="Arial" w:cs="Arial"/>
                  <w:sz w:val="24"/>
                  <w:szCs w:val="24"/>
                </w:rPr>
                <w:t>Qualifications for Licensure, p. 3</w:t>
              </w:r>
            </w:hyperlink>
          </w:p>
          <w:p w14:paraId="638515EA" w14:textId="5451BD4A" w:rsidR="00276052" w:rsidRPr="00B81FBD" w:rsidRDefault="00851877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Internship: 1900 hours</w:t>
            </w:r>
          </w:p>
        </w:tc>
      </w:tr>
      <w:tr w:rsidR="00FF508A" w14:paraId="3AECE71A" w14:textId="77777777" w:rsidTr="00973411">
        <w:tc>
          <w:tcPr>
            <w:tcW w:w="2331" w:type="dxa"/>
          </w:tcPr>
          <w:p w14:paraId="018D37B8" w14:textId="41CC25BC" w:rsidR="00FF508A" w:rsidRDefault="00FF508A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Texas</w:t>
            </w:r>
          </w:p>
        </w:tc>
        <w:tc>
          <w:tcPr>
            <w:tcW w:w="4249" w:type="dxa"/>
          </w:tcPr>
          <w:p w14:paraId="219F41C5" w14:textId="22EFF3B3" w:rsidR="00FF508A" w:rsidRPr="00B81FBD" w:rsidRDefault="00FF508A" w:rsidP="001B1AF9">
            <w:pPr>
              <w:rPr>
                <w:rFonts w:ascii="Arial" w:hAnsi="Arial" w:cs="Arial"/>
                <w:sz w:val="24"/>
                <w:szCs w:val="24"/>
              </w:rPr>
            </w:pPr>
            <w:r w:rsidRPr="00FF508A">
              <w:rPr>
                <w:rFonts w:ascii="Arial" w:hAnsi="Arial" w:cs="Arial"/>
                <w:sz w:val="24"/>
                <w:szCs w:val="24"/>
              </w:rPr>
              <w:t>(512) 305-7700</w:t>
            </w:r>
          </w:p>
        </w:tc>
        <w:tc>
          <w:tcPr>
            <w:tcW w:w="2733" w:type="dxa"/>
          </w:tcPr>
          <w:p w14:paraId="704FA80A" w14:textId="3AEE704F" w:rsidR="000B033B" w:rsidRDefault="00550176" w:rsidP="001B1AF9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87" w:history="1">
              <w:r w:rsidR="00FF508A" w:rsidRPr="00530E88">
                <w:rPr>
                  <w:rStyle w:val="Hyperlink"/>
                  <w:rFonts w:ascii="Arial" w:hAnsi="Arial" w:cs="Arial"/>
                  <w:sz w:val="24"/>
                  <w:szCs w:val="24"/>
                </w:rPr>
                <w:t>Degree Requirements under Rule 463.10.B.I</w:t>
              </w:r>
            </w:hyperlink>
          </w:p>
          <w:p w14:paraId="75AAF7AF" w14:textId="34104C66" w:rsidR="00FF508A" w:rsidRPr="00B81FBD" w:rsidRDefault="00FF508A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Internship: 1750 hours</w:t>
            </w:r>
          </w:p>
        </w:tc>
      </w:tr>
      <w:tr w:rsidR="00276052" w14:paraId="54D5AEC3" w14:textId="03A68ACD" w:rsidTr="00973411">
        <w:tc>
          <w:tcPr>
            <w:tcW w:w="2331" w:type="dxa"/>
          </w:tcPr>
          <w:p w14:paraId="447E012A" w14:textId="04727F3B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Utah</w:t>
            </w:r>
          </w:p>
        </w:tc>
        <w:tc>
          <w:tcPr>
            <w:tcW w:w="4249" w:type="dxa"/>
          </w:tcPr>
          <w:p w14:paraId="30FF7FC6" w14:textId="569854DA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 w:rsidRPr="00BD5F39">
              <w:rPr>
                <w:rFonts w:ascii="Arial" w:hAnsi="Arial" w:cs="Arial"/>
                <w:sz w:val="24"/>
                <w:szCs w:val="24"/>
              </w:rPr>
              <w:t>(801) 530-6628</w:t>
            </w:r>
          </w:p>
        </w:tc>
        <w:tc>
          <w:tcPr>
            <w:tcW w:w="2733" w:type="dxa"/>
          </w:tcPr>
          <w:p w14:paraId="27279751" w14:textId="64F65A41" w:rsidR="00276052" w:rsidRPr="00BD5F39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88" w:anchor="T6" w:history="1">
              <w:r w:rsidR="00CA3A34" w:rsidRPr="00CA3A34">
                <w:rPr>
                  <w:rStyle w:val="Hyperlink"/>
                  <w:rFonts w:ascii="Arial" w:hAnsi="Arial" w:cs="Arial"/>
                  <w:sz w:val="24"/>
                  <w:szCs w:val="24"/>
                </w:rPr>
                <w:t>R156-61-302a. Qualifications for Licensure - Education Requirements.</w:t>
              </w:r>
            </w:hyperlink>
          </w:p>
        </w:tc>
      </w:tr>
      <w:tr w:rsidR="00276052" w14:paraId="486B7FAB" w14:textId="34E4C4C9" w:rsidTr="00973411">
        <w:tc>
          <w:tcPr>
            <w:tcW w:w="2331" w:type="dxa"/>
          </w:tcPr>
          <w:p w14:paraId="249E54E5" w14:textId="04778D45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Vermont</w:t>
            </w:r>
          </w:p>
        </w:tc>
        <w:tc>
          <w:tcPr>
            <w:tcW w:w="4249" w:type="dxa"/>
          </w:tcPr>
          <w:p w14:paraId="692B97CD" w14:textId="360ABB01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89" w:history="1">
              <w:r w:rsidR="00276052" w:rsidRPr="00213DCF">
                <w:rPr>
                  <w:rStyle w:val="Hyperlink"/>
                  <w:rFonts w:ascii="Arial" w:hAnsi="Arial" w:cs="Arial"/>
                  <w:sz w:val="24"/>
                  <w:szCs w:val="24"/>
                </w:rPr>
                <w:t>diane.lafaille@vermont.gov</w:t>
              </w:r>
            </w:hyperlink>
          </w:p>
        </w:tc>
        <w:tc>
          <w:tcPr>
            <w:tcW w:w="2733" w:type="dxa"/>
          </w:tcPr>
          <w:p w14:paraId="475E1C00" w14:textId="79FDA01D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90" w:history="1">
              <w:r w:rsidR="00273900" w:rsidRPr="00C10113">
                <w:rPr>
                  <w:rStyle w:val="Hyperlink"/>
                  <w:rFonts w:ascii="Arial" w:hAnsi="Arial" w:cs="Arial"/>
                  <w:sz w:val="24"/>
                  <w:szCs w:val="24"/>
                </w:rPr>
                <w:t>Degree Requirement, p. 6</w:t>
              </w:r>
            </w:hyperlink>
          </w:p>
        </w:tc>
      </w:tr>
      <w:tr w:rsidR="00276052" w14:paraId="20C8CB1E" w14:textId="006502B2" w:rsidTr="00973411">
        <w:tc>
          <w:tcPr>
            <w:tcW w:w="2331" w:type="dxa"/>
          </w:tcPr>
          <w:p w14:paraId="5E10644C" w14:textId="4D88C6D2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Virginia</w:t>
            </w:r>
          </w:p>
        </w:tc>
        <w:tc>
          <w:tcPr>
            <w:tcW w:w="4249" w:type="dxa"/>
          </w:tcPr>
          <w:p w14:paraId="35E4ACE0" w14:textId="3EE0B166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91" w:history="1">
              <w:r w:rsidR="00CE4F4E" w:rsidRPr="00CE4F4E">
                <w:rPr>
                  <w:rStyle w:val="Hyperlink"/>
                  <w:rFonts w:ascii="Arial" w:hAnsi="Arial" w:cs="Arial"/>
                  <w:sz w:val="24"/>
                  <w:szCs w:val="24"/>
                </w:rPr>
                <w:t>psy@dhp.virginia.gov</w:t>
              </w:r>
            </w:hyperlink>
          </w:p>
        </w:tc>
        <w:tc>
          <w:tcPr>
            <w:tcW w:w="2733" w:type="dxa"/>
          </w:tcPr>
          <w:p w14:paraId="3E252036" w14:textId="3B1515DE" w:rsidR="00276052" w:rsidRDefault="00550176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92" w:history="1">
              <w:r w:rsidR="00CE4F4E" w:rsidRPr="00CE4F4E">
                <w:rPr>
                  <w:rStyle w:val="Hyperlink"/>
                  <w:rFonts w:ascii="Arial" w:hAnsi="Arial" w:cs="Arial"/>
                  <w:sz w:val="24"/>
                  <w:szCs w:val="24"/>
                </w:rPr>
                <w:t>Rules, p. 7</w:t>
              </w:r>
            </w:hyperlink>
          </w:p>
        </w:tc>
      </w:tr>
      <w:tr w:rsidR="0032794B" w14:paraId="3CA4CECD" w14:textId="77777777" w:rsidTr="00973411">
        <w:tc>
          <w:tcPr>
            <w:tcW w:w="2331" w:type="dxa"/>
          </w:tcPr>
          <w:p w14:paraId="1A000F9D" w14:textId="77777777" w:rsidR="0032794B" w:rsidRDefault="0032794B" w:rsidP="00AD7E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Washington</w:t>
            </w:r>
          </w:p>
        </w:tc>
        <w:tc>
          <w:tcPr>
            <w:tcW w:w="4249" w:type="dxa"/>
          </w:tcPr>
          <w:p w14:paraId="0F63BE99" w14:textId="77777777" w:rsidR="0032794B" w:rsidRDefault="0032794B" w:rsidP="00AD7ED0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C9080E">
              <w:rPr>
                <w:rFonts w:ascii="Arial" w:hAnsi="Arial" w:cs="Arial"/>
                <w:sz w:val="24"/>
                <w:szCs w:val="24"/>
              </w:rPr>
              <w:t>360-236-2905</w:t>
            </w:r>
          </w:p>
        </w:tc>
        <w:tc>
          <w:tcPr>
            <w:tcW w:w="2733" w:type="dxa"/>
          </w:tcPr>
          <w:p w14:paraId="0093AEC8" w14:textId="77777777" w:rsidR="0032794B" w:rsidRDefault="0032794B" w:rsidP="00AD7ED0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Must take psychopharmacology; </w:t>
            </w:r>
            <w:hyperlink r:id="rId93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see</w:t>
              </w:r>
              <w:r w:rsidRPr="00C9080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course requirements</w:t>
              </w:r>
            </w:hyperlink>
          </w:p>
        </w:tc>
      </w:tr>
      <w:tr w:rsidR="00B22588" w14:paraId="1CBFBC56" w14:textId="77777777" w:rsidTr="00973411">
        <w:tc>
          <w:tcPr>
            <w:tcW w:w="2331" w:type="dxa"/>
          </w:tcPr>
          <w:p w14:paraId="2BB52C04" w14:textId="6C3647A8" w:rsidR="00B22588" w:rsidRDefault="00B22588" w:rsidP="00B2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 Virginia</w:t>
            </w:r>
          </w:p>
        </w:tc>
        <w:tc>
          <w:tcPr>
            <w:tcW w:w="4249" w:type="dxa"/>
          </w:tcPr>
          <w:p w14:paraId="606666AC" w14:textId="7967E413" w:rsidR="00B22588" w:rsidRDefault="00550176" w:rsidP="00B22588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94" w:history="1">
              <w:r w:rsidR="00B22588" w:rsidRPr="005A0CEF">
                <w:rPr>
                  <w:rStyle w:val="Hyperlink"/>
                  <w:rFonts w:ascii="Arial" w:hAnsi="Arial" w:cs="Arial"/>
                  <w:sz w:val="24"/>
                  <w:szCs w:val="24"/>
                </w:rPr>
                <w:t>psychbd@wv.gov</w:t>
              </w:r>
            </w:hyperlink>
          </w:p>
        </w:tc>
        <w:tc>
          <w:tcPr>
            <w:tcW w:w="2733" w:type="dxa"/>
          </w:tcPr>
          <w:p w14:paraId="537DD0CA" w14:textId="2633A1C2" w:rsidR="00B22588" w:rsidRDefault="00B22588" w:rsidP="00B22588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(Link broken; see website </w:t>
            </w:r>
            <w:hyperlink r:id="rId95" w:history="1">
              <w:r w:rsidRPr="005A0CEF">
                <w:rPr>
                  <w:rStyle w:val="Hyperlink"/>
                  <w:rFonts w:ascii="Arial" w:hAnsi="Arial" w:cs="Arial"/>
                  <w:sz w:val="24"/>
                  <w:szCs w:val="24"/>
                </w:rPr>
                <w:t>here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22588" w14:paraId="6B6B178C" w14:textId="524C25E5" w:rsidTr="00973411">
        <w:tc>
          <w:tcPr>
            <w:tcW w:w="2331" w:type="dxa"/>
          </w:tcPr>
          <w:p w14:paraId="062D95AF" w14:textId="7F1D217C" w:rsidR="00B22588" w:rsidRDefault="00B22588" w:rsidP="00B2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Wisconsin</w:t>
            </w:r>
          </w:p>
        </w:tc>
        <w:tc>
          <w:tcPr>
            <w:tcW w:w="4249" w:type="dxa"/>
          </w:tcPr>
          <w:p w14:paraId="1DD40FB3" w14:textId="31CFDBCB" w:rsidR="00B22588" w:rsidRDefault="00550176" w:rsidP="00B22588">
            <w:pPr>
              <w:rPr>
                <w:rFonts w:ascii="Arial" w:hAnsi="Arial" w:cs="Arial"/>
                <w:sz w:val="24"/>
                <w:szCs w:val="24"/>
              </w:rPr>
            </w:pPr>
            <w:hyperlink r:id="rId96" w:history="1">
              <w:r w:rsidR="00B22588" w:rsidRPr="005A0CEF">
                <w:rPr>
                  <w:rStyle w:val="Hyperlink"/>
                  <w:rFonts w:ascii="Arial" w:hAnsi="Arial" w:cs="Arial"/>
                  <w:sz w:val="24"/>
                  <w:szCs w:val="24"/>
                </w:rPr>
                <w:t>Christine.Poleski@wis​consin.gov​​</w:t>
              </w:r>
            </w:hyperlink>
          </w:p>
        </w:tc>
        <w:tc>
          <w:tcPr>
            <w:tcW w:w="2733" w:type="dxa"/>
          </w:tcPr>
          <w:p w14:paraId="4E56B1FC" w14:textId="794ECF27" w:rsidR="00B22588" w:rsidRDefault="00550176" w:rsidP="00B22588">
            <w:pPr>
              <w:rPr>
                <w:rFonts w:ascii="Arial" w:hAnsi="Arial" w:cs="Arial"/>
                <w:sz w:val="24"/>
                <w:szCs w:val="24"/>
              </w:rPr>
            </w:pPr>
            <w:hyperlink r:id="rId97" w:history="1">
              <w:r w:rsidR="00B22588" w:rsidRPr="005A0CEF">
                <w:rPr>
                  <w:rStyle w:val="Hyperlink"/>
                  <w:rFonts w:ascii="Arial" w:hAnsi="Arial" w:cs="Arial"/>
                  <w:sz w:val="24"/>
                  <w:szCs w:val="24"/>
                </w:rPr>
                <w:t>Pre-Credential Education Information</w:t>
              </w:r>
            </w:hyperlink>
          </w:p>
        </w:tc>
      </w:tr>
      <w:tr w:rsidR="00B22588" w14:paraId="025A75BD" w14:textId="4D27AFC7" w:rsidTr="00973411">
        <w:tc>
          <w:tcPr>
            <w:tcW w:w="2331" w:type="dxa"/>
          </w:tcPr>
          <w:p w14:paraId="1F05AC7D" w14:textId="515FFD51" w:rsidR="00B22588" w:rsidRDefault="00B22588" w:rsidP="00B2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Wyoming</w:t>
            </w:r>
          </w:p>
        </w:tc>
        <w:tc>
          <w:tcPr>
            <w:tcW w:w="4249" w:type="dxa"/>
          </w:tcPr>
          <w:p w14:paraId="37B6FED1" w14:textId="1D1B9CE6" w:rsidR="00B22588" w:rsidRDefault="00550176" w:rsidP="00B22588">
            <w:pPr>
              <w:rPr>
                <w:rFonts w:ascii="Arial" w:hAnsi="Arial" w:cs="Arial"/>
                <w:sz w:val="24"/>
                <w:szCs w:val="24"/>
              </w:rPr>
            </w:pPr>
            <w:hyperlink r:id="rId98" w:history="1">
              <w:r w:rsidR="00B22588" w:rsidRPr="00CE5127">
                <w:rPr>
                  <w:rStyle w:val="Hyperlink"/>
                  <w:rFonts w:ascii="Arial" w:hAnsi="Arial" w:cs="Arial"/>
                  <w:sz w:val="24"/>
                  <w:szCs w:val="24"/>
                </w:rPr>
                <w:t>Rules@wyo.gov</w:t>
              </w:r>
            </w:hyperlink>
          </w:p>
        </w:tc>
        <w:tc>
          <w:tcPr>
            <w:tcW w:w="2733" w:type="dxa"/>
          </w:tcPr>
          <w:p w14:paraId="068F52B1" w14:textId="2706EE14" w:rsidR="00B22588" w:rsidRDefault="00550176" w:rsidP="00B22588">
            <w:pPr>
              <w:rPr>
                <w:rFonts w:ascii="Arial" w:hAnsi="Arial" w:cs="Arial"/>
                <w:sz w:val="24"/>
                <w:szCs w:val="24"/>
              </w:rPr>
            </w:pPr>
            <w:hyperlink r:id="rId99" w:history="1">
              <w:r w:rsidR="00B22588" w:rsidRPr="001E42D1">
                <w:rPr>
                  <w:rStyle w:val="Hyperlink"/>
                  <w:rFonts w:ascii="Arial" w:hAnsi="Arial" w:cs="Arial"/>
                  <w:sz w:val="24"/>
                  <w:szCs w:val="24"/>
                </w:rPr>
                <w:t>Chapter 5: Licensure Requirements</w:t>
              </w:r>
            </w:hyperlink>
          </w:p>
        </w:tc>
      </w:tr>
    </w:tbl>
    <w:p w14:paraId="4D301A91" w14:textId="77777777" w:rsidR="00E573D7" w:rsidRDefault="00E573D7" w:rsidP="001B1AF9">
      <w:pPr>
        <w:rPr>
          <w:rFonts w:ascii="Arial" w:hAnsi="Arial" w:cs="Arial"/>
          <w:sz w:val="24"/>
          <w:szCs w:val="24"/>
        </w:rPr>
      </w:pPr>
    </w:p>
    <w:p w14:paraId="6BE9134D" w14:textId="369D3C86" w:rsidR="00E573D7" w:rsidRDefault="00D80A80" w:rsidP="001B1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making all reasonable efforts, </w:t>
      </w:r>
      <w:r w:rsidR="008A0AFE">
        <w:rPr>
          <w:rFonts w:ascii="Arial" w:hAnsi="Arial" w:cs="Arial"/>
          <w:sz w:val="24"/>
          <w:szCs w:val="24"/>
        </w:rPr>
        <w:t>Adler</w:t>
      </w:r>
      <w:r w:rsidR="00E573D7">
        <w:rPr>
          <w:rFonts w:ascii="Arial" w:hAnsi="Arial" w:cs="Arial"/>
          <w:sz w:val="24"/>
          <w:szCs w:val="24"/>
        </w:rPr>
        <w:t xml:space="preserve"> University </w:t>
      </w:r>
      <w:r w:rsidRPr="001E30E5">
        <w:rPr>
          <w:rFonts w:ascii="Arial" w:hAnsi="Arial" w:cs="Arial"/>
          <w:sz w:val="24"/>
          <w:szCs w:val="24"/>
          <w:highlight w:val="red"/>
          <w:u w:val="single"/>
        </w:rPr>
        <w:t>cannot determine</w:t>
      </w:r>
      <w:r w:rsidRPr="001E30E5">
        <w:rPr>
          <w:rFonts w:ascii="Arial" w:hAnsi="Arial" w:cs="Arial"/>
          <w:sz w:val="24"/>
          <w:szCs w:val="24"/>
        </w:rPr>
        <w:t xml:space="preserve"> whether its</w:t>
      </w:r>
      <w:r>
        <w:rPr>
          <w:rFonts w:ascii="Arial" w:hAnsi="Arial" w:cs="Arial"/>
          <w:sz w:val="24"/>
          <w:szCs w:val="24"/>
        </w:rPr>
        <w:t xml:space="preserve"> </w:t>
      </w:r>
      <w:r w:rsidR="00E573D7">
        <w:rPr>
          <w:rFonts w:ascii="Arial" w:hAnsi="Arial" w:cs="Arial"/>
          <w:sz w:val="24"/>
          <w:szCs w:val="24"/>
        </w:rPr>
        <w:t>educational program curriculum for a</w:t>
      </w:r>
      <w:r w:rsidR="008A0AFE" w:rsidRPr="008A0AFE">
        <w:rPr>
          <w:rFonts w:ascii="Arial" w:hAnsi="Arial" w:cs="Arial"/>
          <w:i/>
          <w:iCs/>
          <w:sz w:val="24"/>
          <w:szCs w:val="24"/>
        </w:rPr>
        <w:t xml:space="preserve"> </w:t>
      </w:r>
      <w:r w:rsidR="008A0AFE" w:rsidRPr="001E30E5">
        <w:rPr>
          <w:rFonts w:ascii="Arial" w:hAnsi="Arial" w:cs="Arial"/>
          <w:i/>
          <w:iCs/>
          <w:sz w:val="24"/>
          <w:szCs w:val="24"/>
        </w:rPr>
        <w:t>Doctor of Psychology (Psy.D.) in Clinical Psychology</w:t>
      </w:r>
      <w:r w:rsidR="008A0AFE" w:rsidRPr="008A0AFE">
        <w:rPr>
          <w:rFonts w:ascii="Arial" w:hAnsi="Arial" w:cs="Arial"/>
          <w:sz w:val="24"/>
          <w:szCs w:val="24"/>
        </w:rPr>
        <w:t>,</w:t>
      </w:r>
      <w:r w:rsidR="008A0AFE">
        <w:rPr>
          <w:rFonts w:ascii="Arial" w:hAnsi="Arial" w:cs="Arial"/>
          <w:sz w:val="24"/>
          <w:szCs w:val="24"/>
        </w:rPr>
        <w:t xml:space="preserve"> </w:t>
      </w:r>
      <w:r w:rsidR="00E573D7">
        <w:rPr>
          <w:rFonts w:ascii="Arial" w:hAnsi="Arial" w:cs="Arial"/>
          <w:sz w:val="24"/>
          <w:szCs w:val="24"/>
        </w:rPr>
        <w:t>if successfully completed</w:t>
      </w:r>
      <w:r>
        <w:rPr>
          <w:rFonts w:ascii="Arial" w:hAnsi="Arial" w:cs="Arial"/>
          <w:sz w:val="24"/>
          <w:szCs w:val="24"/>
        </w:rPr>
        <w:t>,</w:t>
      </w:r>
      <w:r w:rsidR="00E573D7">
        <w:rPr>
          <w:rFonts w:ascii="Arial" w:hAnsi="Arial" w:cs="Arial"/>
          <w:sz w:val="24"/>
          <w:szCs w:val="24"/>
        </w:rPr>
        <w:t xml:space="preserve"> is sufficient to meet the licensure and certification requirements for a</w:t>
      </w:r>
      <w:r w:rsidR="008A0AFE">
        <w:rPr>
          <w:rFonts w:ascii="Arial" w:hAnsi="Arial" w:cs="Arial"/>
          <w:sz w:val="24"/>
          <w:szCs w:val="24"/>
        </w:rPr>
        <w:t xml:space="preserve"> license in clinical psychology </w:t>
      </w:r>
      <w:r w:rsidR="00E573D7">
        <w:rPr>
          <w:rFonts w:ascii="Arial" w:hAnsi="Arial" w:cs="Arial"/>
          <w:sz w:val="24"/>
          <w:szCs w:val="24"/>
        </w:rPr>
        <w:t>in the following states: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35"/>
        <w:gridCol w:w="4230"/>
        <w:gridCol w:w="2970"/>
      </w:tblGrid>
      <w:tr w:rsidR="00276052" w14:paraId="3004016D" w14:textId="6DAD8E9C" w:rsidTr="00276052">
        <w:tc>
          <w:tcPr>
            <w:tcW w:w="2335" w:type="dxa"/>
          </w:tcPr>
          <w:p w14:paraId="67965FB7" w14:textId="77777777" w:rsidR="00276052" w:rsidRPr="005C557B" w:rsidRDefault="00276052" w:rsidP="008A0A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57B">
              <w:rPr>
                <w:rFonts w:ascii="Arial" w:hAnsi="Arial" w:cs="Arial"/>
                <w:b/>
                <w:sz w:val="24"/>
                <w:szCs w:val="24"/>
              </w:rPr>
              <w:t>STATE</w:t>
            </w:r>
          </w:p>
        </w:tc>
        <w:tc>
          <w:tcPr>
            <w:tcW w:w="4230" w:type="dxa"/>
          </w:tcPr>
          <w:p w14:paraId="0EE2DB4E" w14:textId="0640D068" w:rsidR="00276052" w:rsidRPr="005C557B" w:rsidRDefault="00276052" w:rsidP="008A0A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57B">
              <w:rPr>
                <w:rFonts w:ascii="Arial" w:hAnsi="Arial" w:cs="Arial"/>
                <w:b/>
                <w:sz w:val="24"/>
                <w:szCs w:val="24"/>
              </w:rPr>
              <w:t xml:space="preserve">Board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Psychology</w:t>
            </w:r>
            <w:r w:rsidRPr="005C557B">
              <w:rPr>
                <w:rFonts w:ascii="Arial" w:hAnsi="Arial" w:cs="Arial"/>
                <w:b/>
                <w:sz w:val="24"/>
                <w:szCs w:val="24"/>
              </w:rPr>
              <w:t xml:space="preserve"> Licensure Contact</w:t>
            </w:r>
          </w:p>
        </w:tc>
        <w:tc>
          <w:tcPr>
            <w:tcW w:w="2970" w:type="dxa"/>
          </w:tcPr>
          <w:p w14:paraId="3644E6FE" w14:textId="630D0D21" w:rsidR="00276052" w:rsidRPr="005C557B" w:rsidRDefault="00276052" w:rsidP="008A0A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Link to Educational Requirement Rule</w:t>
            </w:r>
          </w:p>
        </w:tc>
      </w:tr>
      <w:tr w:rsidR="006279D8" w14:paraId="69A5F7AB" w14:textId="77777777" w:rsidTr="00276052">
        <w:tc>
          <w:tcPr>
            <w:tcW w:w="2335" w:type="dxa"/>
          </w:tcPr>
          <w:p w14:paraId="104F4D97" w14:textId="296CAAD4" w:rsidR="006279D8" w:rsidRDefault="006279D8" w:rsidP="00627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Hawaii</w:t>
            </w:r>
          </w:p>
        </w:tc>
        <w:tc>
          <w:tcPr>
            <w:tcW w:w="4230" w:type="dxa"/>
          </w:tcPr>
          <w:p w14:paraId="4D604670" w14:textId="4FDDFE3C" w:rsidR="006279D8" w:rsidRDefault="00550176" w:rsidP="006279D8">
            <w:hyperlink r:id="rId100" w:history="1">
              <w:r w:rsidR="006279D8" w:rsidRPr="00372EF3">
                <w:rPr>
                  <w:rStyle w:val="Hyperlink"/>
                  <w:rFonts w:ascii="Arial" w:hAnsi="Arial" w:cs="Arial"/>
                  <w:sz w:val="24"/>
                  <w:szCs w:val="24"/>
                </w:rPr>
                <w:t>psychology@dcca.hawaii.gov</w:t>
              </w:r>
            </w:hyperlink>
          </w:p>
        </w:tc>
        <w:tc>
          <w:tcPr>
            <w:tcW w:w="2970" w:type="dxa"/>
          </w:tcPr>
          <w:p w14:paraId="017B1374" w14:textId="21E68157" w:rsidR="006279D8" w:rsidRPr="008853CF" w:rsidRDefault="006279D8" w:rsidP="006279D8">
            <w:pPr>
              <w:rPr>
                <w:rFonts w:ascii="Arial" w:hAnsi="Arial" w:cs="Arial"/>
                <w:sz w:val="24"/>
                <w:szCs w:val="24"/>
              </w:rPr>
            </w:pPr>
            <w:r w:rsidRPr="008853CF">
              <w:rPr>
                <w:rFonts w:ascii="Arial" w:hAnsi="Arial" w:cs="Arial"/>
                <w:sz w:val="24"/>
                <w:szCs w:val="24"/>
              </w:rPr>
              <w:t>Contradictions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among </w:t>
            </w:r>
            <w:hyperlink r:id="rId101" w:history="1">
              <w:r w:rsidRPr="008A3EAC">
                <w:rPr>
                  <w:rStyle w:val="Hyperlink"/>
                  <w:rFonts w:ascii="Arial" w:hAnsi="Arial" w:cs="Arial"/>
                  <w:sz w:val="24"/>
                  <w:szCs w:val="24"/>
                </w:rPr>
                <w:t>application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02" w:history="1">
              <w:r w:rsidRPr="008A3EAC">
                <w:rPr>
                  <w:rStyle w:val="Hyperlink"/>
                  <w:rFonts w:ascii="Arial" w:hAnsi="Arial" w:cs="Arial"/>
                  <w:sz w:val="24"/>
                  <w:szCs w:val="24"/>
                </w:rPr>
                <w:t>HAR CH 98 p. 5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hyperlink r:id="rId103" w:history="1">
              <w:r w:rsidRPr="008A3EAC">
                <w:rPr>
                  <w:rStyle w:val="Hyperlink"/>
                  <w:rFonts w:ascii="Arial" w:hAnsi="Arial" w:cs="Arial"/>
                  <w:sz w:val="24"/>
                  <w:szCs w:val="24"/>
                </w:rPr>
                <w:t>HRS CH 465 p. 5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re: if APA accreditation is sufficient</w:t>
            </w:r>
          </w:p>
        </w:tc>
      </w:tr>
    </w:tbl>
    <w:p w14:paraId="189AEDFA" w14:textId="5235B587" w:rsidR="00757A6E" w:rsidRDefault="00757A6E" w:rsidP="000161EE">
      <w:pPr>
        <w:rPr>
          <w:rFonts w:ascii="Arial" w:hAnsi="Arial" w:cs="Arial"/>
          <w:sz w:val="24"/>
          <w:szCs w:val="24"/>
        </w:rPr>
        <w:sectPr w:rsidR="00757A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B4C43A" w14:textId="1CB133DE" w:rsidR="00757A6E" w:rsidRPr="00C50095" w:rsidRDefault="00757A6E" w:rsidP="001B1AF9">
      <w:pPr>
        <w:rPr>
          <w:rFonts w:ascii="Arial" w:hAnsi="Arial" w:cs="Arial"/>
          <w:color w:val="F4B083" w:themeColor="accent2" w:themeTint="99"/>
          <w:sz w:val="24"/>
          <w:szCs w:val="24"/>
        </w:rPr>
      </w:pPr>
    </w:p>
    <w:sectPr w:rsidR="00757A6E" w:rsidRPr="00C50095" w:rsidSect="00757A6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54623" w14:textId="77777777" w:rsidR="00D5287C" w:rsidRDefault="00D5287C" w:rsidP="00E573D7">
      <w:pPr>
        <w:spacing w:after="0" w:line="240" w:lineRule="auto"/>
      </w:pPr>
      <w:r>
        <w:separator/>
      </w:r>
    </w:p>
  </w:endnote>
  <w:endnote w:type="continuationSeparator" w:id="0">
    <w:p w14:paraId="4532D9D3" w14:textId="77777777" w:rsidR="00D5287C" w:rsidRDefault="00D5287C" w:rsidP="00E5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176C5" w14:textId="77777777" w:rsidR="00D5287C" w:rsidRDefault="00D5287C" w:rsidP="00E573D7">
      <w:pPr>
        <w:spacing w:after="0" w:line="240" w:lineRule="auto"/>
      </w:pPr>
      <w:r>
        <w:separator/>
      </w:r>
    </w:p>
  </w:footnote>
  <w:footnote w:type="continuationSeparator" w:id="0">
    <w:p w14:paraId="0458EBAC" w14:textId="77777777" w:rsidR="00D5287C" w:rsidRDefault="00D5287C" w:rsidP="00E573D7">
      <w:pPr>
        <w:spacing w:after="0" w:line="240" w:lineRule="auto"/>
      </w:pPr>
      <w:r>
        <w:continuationSeparator/>
      </w:r>
    </w:p>
  </w:footnote>
  <w:footnote w:id="1">
    <w:p w14:paraId="6A65E237" w14:textId="320F0EC5" w:rsidR="00AD7A98" w:rsidRDefault="00AD7A98" w:rsidP="005C557B">
      <w:pPr>
        <w:pStyle w:val="FootnoteText"/>
      </w:pPr>
      <w:r>
        <w:rPr>
          <w:rStyle w:val="FootnoteReference"/>
        </w:rPr>
        <w:footnoteRef/>
      </w:r>
      <w:r>
        <w:t xml:space="preserve"> This determination is based on the educational and curricular requirements of each state </w:t>
      </w:r>
      <w:r w:rsidR="006E3BDB">
        <w:t xml:space="preserve">for initial licensure (excluding any special, temporary licensure that may be granted) </w:t>
      </w:r>
      <w:r>
        <w:t xml:space="preserve">and does </w:t>
      </w:r>
      <w:r w:rsidRPr="001E30E5">
        <w:rPr>
          <w:i/>
          <w:iCs/>
        </w:rPr>
        <w:t>not</w:t>
      </w:r>
      <w:r>
        <w:t xml:space="preserve"> imply that other requirements for licensure do not exist or have been</w:t>
      </w:r>
      <w:r w:rsidR="00B73346">
        <w:t xml:space="preserve"> determined to have been</w:t>
      </w:r>
      <w:r>
        <w:t xml:space="preserve"> met</w:t>
      </w:r>
      <w:r w:rsidR="00B73346">
        <w:t xml:space="preserve"> by this program</w:t>
      </w:r>
      <w:r w:rsidR="008F264C">
        <w:t xml:space="preserve">. </w:t>
      </w:r>
      <w:r>
        <w:t xml:space="preserve">Each student should verify their particular situation with their </w:t>
      </w:r>
      <w:r w:rsidR="00B73346">
        <w:t xml:space="preserve">intended </w:t>
      </w:r>
      <w:r>
        <w:t xml:space="preserve">state’s licensing entity.  </w:t>
      </w:r>
    </w:p>
  </w:footnote>
  <w:footnote w:id="2">
    <w:p w14:paraId="0D7C74D3" w14:textId="50118AAD" w:rsidR="000B033B" w:rsidRDefault="000B033B">
      <w:pPr>
        <w:pStyle w:val="FootnoteText"/>
      </w:pPr>
      <w:r>
        <w:rPr>
          <w:rStyle w:val="FootnoteReference"/>
        </w:rPr>
        <w:footnoteRef/>
      </w:r>
      <w:r>
        <w:t xml:space="preserve"> Where </w:t>
      </w:r>
      <w:r w:rsidR="002E3567">
        <w:t xml:space="preserve">doctoral </w:t>
      </w:r>
      <w:r>
        <w:t xml:space="preserve">internship hour requirements are </w:t>
      </w:r>
      <w:r w:rsidR="002E3567">
        <w:t xml:space="preserve">noted within </w:t>
      </w:r>
      <w:r>
        <w:t>state rules</w:t>
      </w:r>
      <w:r w:rsidR="00BF687C">
        <w:t xml:space="preserve"> </w:t>
      </w:r>
      <w:r w:rsidR="002E3567">
        <w:t xml:space="preserve">attached to </w:t>
      </w:r>
      <w:r w:rsidR="00BF687C">
        <w:t>education requirements and exceed 1500 hours, internship hour requirement is noted as a courtesy</w:t>
      </w:r>
      <w:r w:rsidR="002E3567">
        <w:t xml:space="preserve">. This addition does </w:t>
      </w:r>
      <w:r w:rsidR="002E3567">
        <w:rPr>
          <w:i/>
          <w:iCs/>
        </w:rPr>
        <w:t xml:space="preserve">not </w:t>
      </w:r>
      <w:r w:rsidR="002E3567">
        <w:t>constitute a comprehensive report, and e</w:t>
      </w:r>
      <w:r w:rsidR="00BF687C">
        <w:t>ach student should verify their particular situation with their intended state’s licensing entity.</w:t>
      </w:r>
      <w:r w:rsidR="002E3567">
        <w:t xml:space="preserve"> These notes are based on the information from the state board’s website at the time of this disclosure.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4F"/>
    <w:rsid w:val="000161EE"/>
    <w:rsid w:val="000234FF"/>
    <w:rsid w:val="00063301"/>
    <w:rsid w:val="000902F1"/>
    <w:rsid w:val="000B033B"/>
    <w:rsid w:val="000B3899"/>
    <w:rsid w:val="000F5B23"/>
    <w:rsid w:val="001279ED"/>
    <w:rsid w:val="0014715A"/>
    <w:rsid w:val="00150D63"/>
    <w:rsid w:val="00155DBC"/>
    <w:rsid w:val="00160271"/>
    <w:rsid w:val="00182083"/>
    <w:rsid w:val="001B1AF9"/>
    <w:rsid w:val="001C1CA5"/>
    <w:rsid w:val="001E30E5"/>
    <w:rsid w:val="001E42D1"/>
    <w:rsid w:val="00200CC7"/>
    <w:rsid w:val="00201AA9"/>
    <w:rsid w:val="00213DCF"/>
    <w:rsid w:val="0021404A"/>
    <w:rsid w:val="00220E72"/>
    <w:rsid w:val="00232916"/>
    <w:rsid w:val="00252CEF"/>
    <w:rsid w:val="002709CE"/>
    <w:rsid w:val="00273900"/>
    <w:rsid w:val="00276052"/>
    <w:rsid w:val="002807B7"/>
    <w:rsid w:val="002D4376"/>
    <w:rsid w:val="002D6E7F"/>
    <w:rsid w:val="002E3567"/>
    <w:rsid w:val="003204E9"/>
    <w:rsid w:val="0032794B"/>
    <w:rsid w:val="0034385A"/>
    <w:rsid w:val="003555F3"/>
    <w:rsid w:val="00372EF3"/>
    <w:rsid w:val="003933BE"/>
    <w:rsid w:val="00393B92"/>
    <w:rsid w:val="003C7582"/>
    <w:rsid w:val="003E78C4"/>
    <w:rsid w:val="0041229F"/>
    <w:rsid w:val="00426F54"/>
    <w:rsid w:val="00452456"/>
    <w:rsid w:val="00455542"/>
    <w:rsid w:val="004566C3"/>
    <w:rsid w:val="004618F0"/>
    <w:rsid w:val="00461ABC"/>
    <w:rsid w:val="00464700"/>
    <w:rsid w:val="004F3582"/>
    <w:rsid w:val="004F44AC"/>
    <w:rsid w:val="00530E88"/>
    <w:rsid w:val="00550176"/>
    <w:rsid w:val="005965F8"/>
    <w:rsid w:val="005A0CEF"/>
    <w:rsid w:val="005A2D7F"/>
    <w:rsid w:val="005A4A81"/>
    <w:rsid w:val="005C33DA"/>
    <w:rsid w:val="005C557B"/>
    <w:rsid w:val="0060717D"/>
    <w:rsid w:val="00607CE3"/>
    <w:rsid w:val="006279D8"/>
    <w:rsid w:val="00647B96"/>
    <w:rsid w:val="00652706"/>
    <w:rsid w:val="00677B0A"/>
    <w:rsid w:val="006A2E9C"/>
    <w:rsid w:val="006B2DC7"/>
    <w:rsid w:val="006B4C76"/>
    <w:rsid w:val="006B4E7D"/>
    <w:rsid w:val="006D16F7"/>
    <w:rsid w:val="006E3BDB"/>
    <w:rsid w:val="007022F2"/>
    <w:rsid w:val="00713A01"/>
    <w:rsid w:val="00715644"/>
    <w:rsid w:val="00720ED2"/>
    <w:rsid w:val="007262DA"/>
    <w:rsid w:val="00727C50"/>
    <w:rsid w:val="00732F4F"/>
    <w:rsid w:val="00740DAB"/>
    <w:rsid w:val="00742ED7"/>
    <w:rsid w:val="00752260"/>
    <w:rsid w:val="00757A6E"/>
    <w:rsid w:val="00760E18"/>
    <w:rsid w:val="007663FF"/>
    <w:rsid w:val="007A7C1E"/>
    <w:rsid w:val="007B4A4A"/>
    <w:rsid w:val="007F5C5E"/>
    <w:rsid w:val="00803848"/>
    <w:rsid w:val="00851877"/>
    <w:rsid w:val="008853CF"/>
    <w:rsid w:val="008A0AFE"/>
    <w:rsid w:val="008A3EAC"/>
    <w:rsid w:val="008C6398"/>
    <w:rsid w:val="008F264C"/>
    <w:rsid w:val="008F526A"/>
    <w:rsid w:val="0093640E"/>
    <w:rsid w:val="00955274"/>
    <w:rsid w:val="0096201F"/>
    <w:rsid w:val="00973411"/>
    <w:rsid w:val="009766A6"/>
    <w:rsid w:val="009E57A1"/>
    <w:rsid w:val="00A3215A"/>
    <w:rsid w:val="00A321E1"/>
    <w:rsid w:val="00AD4C96"/>
    <w:rsid w:val="00AD7A98"/>
    <w:rsid w:val="00AE0AA3"/>
    <w:rsid w:val="00AF0391"/>
    <w:rsid w:val="00B148D5"/>
    <w:rsid w:val="00B22588"/>
    <w:rsid w:val="00B73346"/>
    <w:rsid w:val="00B81FBD"/>
    <w:rsid w:val="00B9175F"/>
    <w:rsid w:val="00BA6A81"/>
    <w:rsid w:val="00BD3A9A"/>
    <w:rsid w:val="00BD40F5"/>
    <w:rsid w:val="00BD5F39"/>
    <w:rsid w:val="00BF687C"/>
    <w:rsid w:val="00C10113"/>
    <w:rsid w:val="00C165A6"/>
    <w:rsid w:val="00C43E96"/>
    <w:rsid w:val="00C50095"/>
    <w:rsid w:val="00C61CFC"/>
    <w:rsid w:val="00C9080E"/>
    <w:rsid w:val="00CA3A34"/>
    <w:rsid w:val="00CD2A77"/>
    <w:rsid w:val="00CE1C41"/>
    <w:rsid w:val="00CE4F4E"/>
    <w:rsid w:val="00CE5127"/>
    <w:rsid w:val="00D10FD6"/>
    <w:rsid w:val="00D252C4"/>
    <w:rsid w:val="00D27575"/>
    <w:rsid w:val="00D3215A"/>
    <w:rsid w:val="00D5287C"/>
    <w:rsid w:val="00D60021"/>
    <w:rsid w:val="00D66EA4"/>
    <w:rsid w:val="00D71C51"/>
    <w:rsid w:val="00D73E26"/>
    <w:rsid w:val="00D80A80"/>
    <w:rsid w:val="00D878D5"/>
    <w:rsid w:val="00D90A5A"/>
    <w:rsid w:val="00DC26EB"/>
    <w:rsid w:val="00DC3B39"/>
    <w:rsid w:val="00DE159D"/>
    <w:rsid w:val="00E11343"/>
    <w:rsid w:val="00E34AC4"/>
    <w:rsid w:val="00E40E3D"/>
    <w:rsid w:val="00E51B0C"/>
    <w:rsid w:val="00E573D7"/>
    <w:rsid w:val="00E71213"/>
    <w:rsid w:val="00E97658"/>
    <w:rsid w:val="00EB79C5"/>
    <w:rsid w:val="00EC1B4D"/>
    <w:rsid w:val="00EC6E30"/>
    <w:rsid w:val="00ED1BBF"/>
    <w:rsid w:val="00EF5622"/>
    <w:rsid w:val="00F73997"/>
    <w:rsid w:val="00FF3C45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E4CB"/>
  <w15:chartTrackingRefBased/>
  <w15:docId w15:val="{68CEC488-EB1B-4D17-957D-2137C3A8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0C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C1E"/>
    <w:rPr>
      <w:rFonts w:asciiTheme="majorHAnsi" w:eastAsiaTheme="majorEastAsia" w:hAnsiTheme="majorHAnsi" w:cstheme="majorBidi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3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3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73D7"/>
    <w:rPr>
      <w:vertAlign w:val="superscript"/>
    </w:rPr>
  </w:style>
  <w:style w:type="table" w:styleId="TableGrid">
    <w:name w:val="Table Grid"/>
    <w:basedOn w:val="TableNormal"/>
    <w:uiPriority w:val="39"/>
    <w:rsid w:val="00C6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5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5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5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65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65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715A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0CE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sy@ibol.idaho.gov" TargetMode="External"/><Relationship Id="rId21" Type="http://schemas.openxmlformats.org/officeDocument/2006/relationships/hyperlink" Target="https://dchealth.dc.gov/sites/default/files/dc/sites/doh/publication/attachments/Psychology%20Regulations%207-5-2019.pdf" TargetMode="External"/><Relationship Id="rId42" Type="http://schemas.openxmlformats.org/officeDocument/2006/relationships/hyperlink" Target="mailto:mdh.psychologyboard@maryland.gov" TargetMode="External"/><Relationship Id="rId47" Type="http://schemas.openxmlformats.org/officeDocument/2006/relationships/hyperlink" Target="https://ars.apps.lara.state.mi.us/AdminCode/DownloadAdminCodeFile?FileName=R%20338.2501%20to%20R%20338.2585.pdf" TargetMode="External"/><Relationship Id="rId63" Type="http://schemas.openxmlformats.org/officeDocument/2006/relationships/hyperlink" Target="http://www.rld.state.nm.us/uploads/files/Psychology%20Rule%20Book%20-%20Revised%202020_02.pdf" TargetMode="External"/><Relationship Id="rId68" Type="http://schemas.openxmlformats.org/officeDocument/2006/relationships/hyperlink" Target="http://www.op.nysed.gov/training/camemo.htm" TargetMode="External"/><Relationship Id="rId84" Type="http://schemas.openxmlformats.org/officeDocument/2006/relationships/hyperlink" Target="mailto:proflic@rushmore.com" TargetMode="External"/><Relationship Id="rId89" Type="http://schemas.openxmlformats.org/officeDocument/2006/relationships/hyperlink" Target="mailto:diane.lafaille@vermont.gov" TargetMode="External"/><Relationship Id="rId16" Type="http://schemas.openxmlformats.org/officeDocument/2006/relationships/hyperlink" Target="https://www.psychology.ca.gov/laws_regs/2020lawsregs.pdf" TargetMode="External"/><Relationship Id="rId11" Type="http://schemas.openxmlformats.org/officeDocument/2006/relationships/hyperlink" Target="mailto:Kathy.Fowkes@Psychboard.az.gov" TargetMode="External"/><Relationship Id="rId32" Type="http://schemas.openxmlformats.org/officeDocument/2006/relationships/hyperlink" Target="mailto:PLPublic@idph.iowa.gov" TargetMode="External"/><Relationship Id="rId37" Type="http://schemas.openxmlformats.org/officeDocument/2006/relationships/hyperlink" Target="http://psy.ky.gov/Documents/PSY%202019%20Laws%20and%20Regulations.pdf" TargetMode="External"/><Relationship Id="rId53" Type="http://schemas.openxmlformats.org/officeDocument/2006/relationships/hyperlink" Target="https://revisor.mo.gov/main/OneSection.aspx?section=337.025" TargetMode="External"/><Relationship Id="rId58" Type="http://schemas.openxmlformats.org/officeDocument/2006/relationships/hyperlink" Target="mailto:nbop@govmail.state.nv.us" TargetMode="External"/><Relationship Id="rId74" Type="http://schemas.openxmlformats.org/officeDocument/2006/relationships/hyperlink" Target="https://www.psychology.ohio.gov/Applicants/Psychologist" TargetMode="External"/><Relationship Id="rId79" Type="http://schemas.openxmlformats.org/officeDocument/2006/relationships/hyperlink" Target="http://www.pacodeandbulletin.gov/Display/pacode?file=/secure/pacode/data/049/chapter41/s41.31.html&amp;d=reduce" TargetMode="External"/><Relationship Id="rId102" Type="http://schemas.openxmlformats.org/officeDocument/2006/relationships/hyperlink" Target="https://cca.hawaii.gov/pvl/files/2013/08/har_98-c2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sos.vermont.gov/media/pymjpo5i/psych-rulesadopted-clean-1229-2014.pdf" TargetMode="External"/><Relationship Id="rId95" Type="http://schemas.openxmlformats.org/officeDocument/2006/relationships/hyperlink" Target="http://www.wvpsychbd.org/" TargetMode="External"/><Relationship Id="rId22" Type="http://schemas.openxmlformats.org/officeDocument/2006/relationships/hyperlink" Target="mailto:customerservice.dpr@delaware.gov" TargetMode="External"/><Relationship Id="rId27" Type="http://schemas.openxmlformats.org/officeDocument/2006/relationships/hyperlink" Target="https://adminrules.idaho.gov/rules/current/24/241201.pdf" TargetMode="External"/><Relationship Id="rId43" Type="http://schemas.openxmlformats.org/officeDocument/2006/relationships/hyperlink" Target="https://law.justia.com/codes/maryland/2005/gho/18-101.html" TargetMode="External"/><Relationship Id="rId48" Type="http://schemas.openxmlformats.org/officeDocument/2006/relationships/hyperlink" Target="mailto:psychology.board@state.mn.us" TargetMode="External"/><Relationship Id="rId64" Type="http://schemas.openxmlformats.org/officeDocument/2006/relationships/hyperlink" Target="mailto:NunezI@dca.njoag.gov" TargetMode="External"/><Relationship Id="rId69" Type="http://schemas.openxmlformats.org/officeDocument/2006/relationships/hyperlink" Target="mailto:info@ncpsychologyboard.org" TargetMode="External"/><Relationship Id="rId80" Type="http://schemas.openxmlformats.org/officeDocument/2006/relationships/hyperlink" Target="mailto:jmichel.martineau@health.ri.gov" TargetMode="External"/><Relationship Id="rId85" Type="http://schemas.openxmlformats.org/officeDocument/2006/relationships/hyperlink" Target="https://dss.sd.gov/licensingboards/psych/licensing.aspx" TargetMode="External"/><Relationship Id="rId12" Type="http://schemas.openxmlformats.org/officeDocument/2006/relationships/hyperlink" Target="https://www.azleg.gov/ars/32/02071.htm" TargetMode="External"/><Relationship Id="rId17" Type="http://schemas.openxmlformats.org/officeDocument/2006/relationships/hyperlink" Target="mailto:dora_dpo_licensing@state.co.us" TargetMode="External"/><Relationship Id="rId33" Type="http://schemas.openxmlformats.org/officeDocument/2006/relationships/hyperlink" Target="https://www.legis.iowa.gov/docs/iac/rule/02-27-2019.645.240.3.pdf" TargetMode="External"/><Relationship Id="rId38" Type="http://schemas.openxmlformats.org/officeDocument/2006/relationships/hyperlink" Target="mailto:admin.lsbep@la.gov" TargetMode="External"/><Relationship Id="rId59" Type="http://schemas.openxmlformats.org/officeDocument/2006/relationships/hyperlink" Target="https://www.leg.state.nv.us/NAC/NAC-641.html" TargetMode="External"/><Relationship Id="rId103" Type="http://schemas.openxmlformats.org/officeDocument/2006/relationships/hyperlink" Target="https://cca.hawaii.gov/pvl/files/2013/08/hrs_pvl_465.pdf" TargetMode="External"/><Relationship Id="rId20" Type="http://schemas.openxmlformats.org/officeDocument/2006/relationships/hyperlink" Target="mailto:doh@dc.gov" TargetMode="External"/><Relationship Id="rId41" Type="http://schemas.openxmlformats.org/officeDocument/2006/relationships/hyperlink" Target="https://www.maine.gov/sos/cec/rules/02/415/415-all.doc" TargetMode="External"/><Relationship Id="rId54" Type="http://schemas.openxmlformats.org/officeDocument/2006/relationships/hyperlink" Target="mailto:DLIBSDHELP@MT.GOV" TargetMode="External"/><Relationship Id="rId62" Type="http://schemas.openxmlformats.org/officeDocument/2006/relationships/hyperlink" Target="mailto:psychologist.examiners@state.nm.us" TargetMode="External"/><Relationship Id="rId70" Type="http://schemas.openxmlformats.org/officeDocument/2006/relationships/hyperlink" Target="http://reports.oah.state.nc.us/ncac/title%2021%20-%20occupational%20licensing%20boards%20and%20commissions/chapter%2054%20-%20psychology/21%20ncac%2054%20.1803.pdf" TargetMode="External"/><Relationship Id="rId75" Type="http://schemas.openxmlformats.org/officeDocument/2006/relationships/hyperlink" Target="https://www.ok.gov/psychology/Licensees/Rules_of_the_Board_/index.html" TargetMode="External"/><Relationship Id="rId83" Type="http://schemas.openxmlformats.org/officeDocument/2006/relationships/hyperlink" Target="https://www.scstatehouse.gov/coderegs/Chapter%20100.pdf" TargetMode="External"/><Relationship Id="rId88" Type="http://schemas.openxmlformats.org/officeDocument/2006/relationships/hyperlink" Target="https://rules.utah.gov/publicat/code/r156/r156-61.htm" TargetMode="External"/><Relationship Id="rId91" Type="http://schemas.openxmlformats.org/officeDocument/2006/relationships/hyperlink" Target="mailto:psy@dhp.virginia.gov" TargetMode="External"/><Relationship Id="rId96" Type="http://schemas.openxmlformats.org/officeDocument/2006/relationships/hyperlink" Target="mailto:Christine.Poleski@wis&#8203;consin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bopmail@dca.ca.gov" TargetMode="External"/><Relationship Id="rId23" Type="http://schemas.openxmlformats.org/officeDocument/2006/relationships/hyperlink" Target="https://regulations.delaware.gov/AdminCode/title24/3500.shtml" TargetMode="External"/><Relationship Id="rId28" Type="http://schemas.openxmlformats.org/officeDocument/2006/relationships/hyperlink" Target="https://www.idfpr.com/profs/Email/prfGrp06.asp" TargetMode="External"/><Relationship Id="rId36" Type="http://schemas.openxmlformats.org/officeDocument/2006/relationships/hyperlink" Target="mailto:PSY@ky.gov" TargetMode="External"/><Relationship Id="rId49" Type="http://schemas.openxmlformats.org/officeDocument/2006/relationships/hyperlink" Target="https://www.revisor.mn.gov/rules/7200.1300/" TargetMode="External"/><Relationship Id="rId57" Type="http://schemas.openxmlformats.org/officeDocument/2006/relationships/hyperlink" Target="https://www.nebraska.gov/rules-and-regs/regsearch/Rules/Health_and_Human_Services_System/Title-172/Chapter-155.pdf" TargetMode="External"/><Relationship Id="rId10" Type="http://schemas.openxmlformats.org/officeDocument/2006/relationships/hyperlink" Target="https://www.commerce.alaska.gov/web/portals/5/pub/PsychologistStatutes.pdf" TargetMode="External"/><Relationship Id="rId31" Type="http://schemas.openxmlformats.org/officeDocument/2006/relationships/hyperlink" Target="http://www.in.gov/legislative/iac/T08680/A00011.PDF?" TargetMode="External"/><Relationship Id="rId44" Type="http://schemas.openxmlformats.org/officeDocument/2006/relationships/hyperlink" Target="mailto:pyboard@mass.gov" TargetMode="External"/><Relationship Id="rId52" Type="http://schemas.openxmlformats.org/officeDocument/2006/relationships/hyperlink" Target="mailto:scop@pr.mo.gov" TargetMode="External"/><Relationship Id="rId60" Type="http://schemas.openxmlformats.org/officeDocument/2006/relationships/hyperlink" Target="mailto:Psychologists.Board@oplc.nh.gov" TargetMode="External"/><Relationship Id="rId65" Type="http://schemas.openxmlformats.org/officeDocument/2006/relationships/hyperlink" Target="https://www.njconsumeraffairs.gov/regulations/Chapter-42-Board-of-Psychological-Examiners.pdf" TargetMode="External"/><Relationship Id="rId73" Type="http://schemas.openxmlformats.org/officeDocument/2006/relationships/hyperlink" Target="mailto:info@psy.ohio.gov" TargetMode="External"/><Relationship Id="rId78" Type="http://schemas.openxmlformats.org/officeDocument/2006/relationships/hyperlink" Target="mailto:ST-PSYCHOLOGY@PA.GOV" TargetMode="External"/><Relationship Id="rId81" Type="http://schemas.openxmlformats.org/officeDocument/2006/relationships/hyperlink" Target="https://rules.sos.ri.gov/regulations/part/216-40-05-15" TargetMode="External"/><Relationship Id="rId86" Type="http://schemas.openxmlformats.org/officeDocument/2006/relationships/hyperlink" Target="https://publications.tnsosfiles.com/rules/1180/1180-02.20140703.pdf" TargetMode="External"/><Relationship Id="rId94" Type="http://schemas.openxmlformats.org/officeDocument/2006/relationships/hyperlink" Target="mailto:psychbd@wv.gov" TargetMode="External"/><Relationship Id="rId99" Type="http://schemas.openxmlformats.org/officeDocument/2006/relationships/hyperlink" Target="https://rules.wyo.gov/Search.aspx?Agency=068" TargetMode="External"/><Relationship Id="rId101" Type="http://schemas.openxmlformats.org/officeDocument/2006/relationships/hyperlink" Target="https://cca.hawaii.gov/pvl/files/2019/07/pvl_psychologist_07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ardofpsychologists@alaska.gov" TargetMode="External"/><Relationship Id="rId13" Type="http://schemas.openxmlformats.org/officeDocument/2006/relationships/hyperlink" Target="https://psychologyboard.arkansas.gov/contact/" TargetMode="External"/><Relationship Id="rId18" Type="http://schemas.openxmlformats.org/officeDocument/2006/relationships/hyperlink" Target="https://drive.google.com/file/d/0BzKoVwvexVATNTRyT3lGZDhvZTg/view" TargetMode="External"/><Relationship Id="rId39" Type="http://schemas.openxmlformats.org/officeDocument/2006/relationships/hyperlink" Target="http://www.lsbep.org/wp-content/uploads/46v63-Updated-June-202c-2017.pdf" TargetMode="External"/><Relationship Id="rId34" Type="http://schemas.openxmlformats.org/officeDocument/2006/relationships/hyperlink" Target="mailto:leslie.allen@ks.gov" TargetMode="External"/><Relationship Id="rId50" Type="http://schemas.openxmlformats.org/officeDocument/2006/relationships/hyperlink" Target="mailto:admin@msbop.ms.gov" TargetMode="External"/><Relationship Id="rId55" Type="http://schemas.openxmlformats.org/officeDocument/2006/relationships/hyperlink" Target="http://www.mtrules.org/gateway/RuleNo.asp?RN=24%2E189%2E604" TargetMode="External"/><Relationship Id="rId76" Type="http://schemas.openxmlformats.org/officeDocument/2006/relationships/hyperlink" Target="mailto:psychology.board@oregon.gov" TargetMode="External"/><Relationship Id="rId97" Type="http://schemas.openxmlformats.org/officeDocument/2006/relationships/hyperlink" Target="https://dsps.wi.gov/pages/Professions/Psychologist/Default.aspx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://www.psychology.alabama.gov/contact.aspx" TargetMode="External"/><Relationship Id="rId71" Type="http://schemas.openxmlformats.org/officeDocument/2006/relationships/hyperlink" Target="mailto:BoardOffice@ndsbpe.org" TargetMode="External"/><Relationship Id="rId92" Type="http://schemas.openxmlformats.org/officeDocument/2006/relationships/hyperlink" Target="http://www.dhp.virginia.gov/Psychology/leg/Psychology.doc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lga.gov/commission/jcar/admincode/068/068014000B01000R.html" TargetMode="External"/><Relationship Id="rId24" Type="http://schemas.openxmlformats.org/officeDocument/2006/relationships/hyperlink" Target="https://floridaspsychology.gov/licensing/psychologist-licensure-by-examination/" TargetMode="External"/><Relationship Id="rId40" Type="http://schemas.openxmlformats.org/officeDocument/2006/relationships/hyperlink" Target="mailto:psych.board@maine.gov" TargetMode="External"/><Relationship Id="rId45" Type="http://schemas.openxmlformats.org/officeDocument/2006/relationships/hyperlink" Target="https://www.mass.gov/doc/251-cmr-3-registration-of-psychologists/download" TargetMode="External"/><Relationship Id="rId66" Type="http://schemas.openxmlformats.org/officeDocument/2006/relationships/hyperlink" Target="mailto:comped@nysed.gov" TargetMode="External"/><Relationship Id="rId87" Type="http://schemas.openxmlformats.org/officeDocument/2006/relationships/hyperlink" Target="http://www.tsbep.texas.gov/files/agencydocs/Rulebook_2019August.pdf" TargetMode="External"/><Relationship Id="rId61" Type="http://schemas.openxmlformats.org/officeDocument/2006/relationships/hyperlink" Target="http://gencourt.state.nh.us/rules/state_agencies/psyc100-500.html" TargetMode="External"/><Relationship Id="rId82" Type="http://schemas.openxmlformats.org/officeDocument/2006/relationships/hyperlink" Target="mailto:Contact.Psychology@llr.sc.gov" TargetMode="External"/><Relationship Id="rId19" Type="http://schemas.openxmlformats.org/officeDocument/2006/relationships/hyperlink" Target="https://portal.ct.gov/DPH/Practitioner-Licensing--Investigations/Psychology/Psychologist-Licensure-Requirements" TargetMode="External"/><Relationship Id="rId14" Type="http://schemas.openxmlformats.org/officeDocument/2006/relationships/hyperlink" Target="https://psychologyboard.arkansas.gov/wp-content/uploads/2020/03/2009-Rules-and-Regulations-Engrossed-11.2.18.pdf" TargetMode="External"/><Relationship Id="rId30" Type="http://schemas.openxmlformats.org/officeDocument/2006/relationships/hyperlink" Target="mailto:pla8@pla.in.gov" TargetMode="External"/><Relationship Id="rId35" Type="http://schemas.openxmlformats.org/officeDocument/2006/relationships/hyperlink" Target="https://ksbsrb.ks.gov/docs/default-source/regulations/psychologists/102-1-12.pdf?sfvrsn=4" TargetMode="External"/><Relationship Id="rId56" Type="http://schemas.openxmlformats.org/officeDocument/2006/relationships/hyperlink" Target="mailto:DHHS.Licensure2117@nebraska.gov" TargetMode="External"/><Relationship Id="rId77" Type="http://schemas.openxmlformats.org/officeDocument/2006/relationships/hyperlink" Target="https://www.oregonlegislature.gov/bills_laws/ors/ors675.html" TargetMode="External"/><Relationship Id="rId100" Type="http://schemas.openxmlformats.org/officeDocument/2006/relationships/hyperlink" Target="mailto:psychology@dcca.hawaii.gov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psychology.alabama.gov/PDF/Psych%20Info%20Brochure%20July%202017.pdf" TargetMode="External"/><Relationship Id="rId51" Type="http://schemas.openxmlformats.org/officeDocument/2006/relationships/hyperlink" Target="https://www.psychologyboard.ms.gov/Psy%20Documents/Rules_Regulation_20130225.pdf" TargetMode="External"/><Relationship Id="rId72" Type="http://schemas.openxmlformats.org/officeDocument/2006/relationships/hyperlink" Target="http://ndsbpe.org/application-for-licensureregistration.html" TargetMode="External"/><Relationship Id="rId93" Type="http://schemas.openxmlformats.org/officeDocument/2006/relationships/hyperlink" Target="https://app.leg.wa.gov/wac/default.aspx?cite=246-924-046" TargetMode="External"/><Relationship Id="rId98" Type="http://schemas.openxmlformats.org/officeDocument/2006/relationships/hyperlink" Target="mailto:Rules@wyo.gov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rules.sos.ga.gov/gac/510-2" TargetMode="External"/><Relationship Id="rId46" Type="http://schemas.openxmlformats.org/officeDocument/2006/relationships/hyperlink" Target="mailto:BPLHelp@michigan.gov" TargetMode="External"/><Relationship Id="rId67" Type="http://schemas.openxmlformats.org/officeDocument/2006/relationships/hyperlink" Target="http://www.op.nysed.gov/prof/psych/psychli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9D71A-368F-4668-A36C-A891C07C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1843</Words>
  <Characters>10508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Norwich University</Company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Loesch, Todd</cp:lastModifiedBy>
  <cp:revision>2</cp:revision>
  <dcterms:created xsi:type="dcterms:W3CDTF">2020-09-22T21:55:00Z</dcterms:created>
  <dcterms:modified xsi:type="dcterms:W3CDTF">2020-09-22T21:55:00Z</dcterms:modified>
</cp:coreProperties>
</file>